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A94" w:rsidRPr="00440A3E" w:rsidRDefault="00A12A94" w:rsidP="00A12A94">
      <w:pPr>
        <w:spacing w:after="0" w:line="240" w:lineRule="auto"/>
        <w:jc w:val="center"/>
        <w:rPr>
          <w:rFonts w:eastAsia="Times New Roman" w:cstheme="minorHAnsi"/>
          <w:b/>
          <w:lang w:eastAsia="tr-TR"/>
        </w:rPr>
      </w:pPr>
      <w:r w:rsidRPr="00440A3E">
        <w:rPr>
          <w:rFonts w:eastAsia="Times New Roman" w:cstheme="minorHAnsi"/>
          <w:b/>
          <w:lang w:eastAsia="tr-TR"/>
        </w:rPr>
        <w:t>ÇANKAYA UNIVERSITY</w:t>
      </w:r>
    </w:p>
    <w:p w:rsidR="00A12A94" w:rsidRPr="00440A3E" w:rsidRDefault="00A12A94" w:rsidP="00A12A94">
      <w:pPr>
        <w:spacing w:after="0" w:line="240" w:lineRule="auto"/>
        <w:jc w:val="center"/>
        <w:rPr>
          <w:rFonts w:eastAsia="Times New Roman" w:cstheme="minorHAnsi"/>
          <w:b/>
          <w:lang w:eastAsia="tr-TR"/>
        </w:rPr>
      </w:pPr>
      <w:r w:rsidRPr="00440A3E">
        <w:rPr>
          <w:rFonts w:eastAsia="Times New Roman" w:cstheme="minorHAnsi"/>
          <w:b/>
          <w:lang w:eastAsia="tr-TR"/>
        </w:rPr>
        <w:t>FACULTY OF ARTS AND SCIENCES</w:t>
      </w:r>
    </w:p>
    <w:p w:rsidR="00A12A94" w:rsidRPr="00440A3E" w:rsidRDefault="00A12A94" w:rsidP="00A12A94">
      <w:pPr>
        <w:spacing w:after="0" w:line="240" w:lineRule="auto"/>
        <w:jc w:val="center"/>
        <w:rPr>
          <w:rFonts w:eastAsia="Times New Roman" w:cstheme="minorHAnsi"/>
          <w:b/>
          <w:lang w:eastAsia="tr-TR"/>
        </w:rPr>
      </w:pPr>
      <w:r w:rsidRPr="00440A3E">
        <w:rPr>
          <w:rFonts w:eastAsia="Times New Roman" w:cstheme="minorHAnsi"/>
          <w:b/>
          <w:lang w:eastAsia="tr-TR"/>
        </w:rPr>
        <w:t>DEPARTMENT OF ENGLISH LANGUAGE AND LITERATURE</w:t>
      </w:r>
    </w:p>
    <w:p w:rsidR="00A12A94" w:rsidRPr="00440A3E" w:rsidRDefault="00A12A94" w:rsidP="00440A3E">
      <w:pPr>
        <w:spacing w:after="0" w:line="240" w:lineRule="auto"/>
        <w:jc w:val="center"/>
        <w:rPr>
          <w:rFonts w:eastAsia="Times New Roman" w:cstheme="minorHAnsi"/>
          <w:b/>
          <w:lang w:eastAsia="tr-TR"/>
        </w:rPr>
      </w:pPr>
      <w:r w:rsidRPr="00440A3E">
        <w:rPr>
          <w:rFonts w:eastAsia="Times New Roman" w:cstheme="minorHAnsi"/>
          <w:b/>
          <w:lang w:eastAsia="tr-TR"/>
        </w:rPr>
        <w:t>Spring 202</w:t>
      </w:r>
      <w:r w:rsidR="007B103F">
        <w:rPr>
          <w:rFonts w:eastAsia="Times New Roman" w:cstheme="minorHAnsi"/>
          <w:b/>
          <w:lang w:eastAsia="tr-TR"/>
        </w:rPr>
        <w:t>4</w:t>
      </w:r>
      <w:r w:rsidRPr="00440A3E">
        <w:rPr>
          <w:rFonts w:eastAsia="Times New Roman" w:cstheme="minorHAnsi"/>
          <w:b/>
          <w:lang w:eastAsia="tr-TR"/>
        </w:rPr>
        <w:t>-202</w:t>
      </w:r>
      <w:r w:rsidR="007B103F">
        <w:rPr>
          <w:rFonts w:eastAsia="Times New Roman" w:cstheme="minorHAnsi"/>
          <w:b/>
          <w:lang w:eastAsia="tr-TR"/>
        </w:rPr>
        <w:t>5</w:t>
      </w:r>
    </w:p>
    <w:p w:rsidR="00A12A94" w:rsidRPr="00440A3E" w:rsidRDefault="00A12A94" w:rsidP="00A12A94">
      <w:pPr>
        <w:spacing w:after="0"/>
        <w:rPr>
          <w:rFonts w:eastAsia="Calibri" w:cstheme="minorHAnsi"/>
          <w:lang w:val="tr-TR"/>
        </w:rPr>
      </w:pPr>
      <w:r w:rsidRPr="00440A3E">
        <w:rPr>
          <w:rFonts w:eastAsia="Calibri" w:cstheme="minorHAnsi"/>
          <w:lang w:val="tr-TR"/>
        </w:rPr>
        <w:tab/>
      </w:r>
      <w:r w:rsidRPr="00440A3E">
        <w:rPr>
          <w:rFonts w:eastAsia="Calibri" w:cstheme="minorHAnsi"/>
          <w:lang w:val="tr-TR"/>
        </w:rPr>
        <w:tab/>
      </w:r>
      <w:r w:rsidRPr="00440A3E">
        <w:rPr>
          <w:rFonts w:eastAsia="Calibri" w:cstheme="minorHAnsi"/>
          <w:lang w:val="tr-TR"/>
        </w:rPr>
        <w:tab/>
      </w:r>
      <w:r w:rsidRPr="00440A3E">
        <w:rPr>
          <w:rFonts w:eastAsia="Calibri" w:cstheme="minorHAnsi"/>
          <w:lang w:val="tr-TR"/>
        </w:rPr>
        <w:tab/>
      </w:r>
      <w:r w:rsidRPr="00440A3E">
        <w:rPr>
          <w:rFonts w:eastAsia="Calibri" w:cstheme="minorHAnsi"/>
          <w:lang w:val="tr-TR"/>
        </w:rPr>
        <w:tab/>
      </w:r>
    </w:p>
    <w:p w:rsidR="00B133C3" w:rsidRPr="00440A3E" w:rsidRDefault="00B133C3" w:rsidP="00B133C3">
      <w:pPr>
        <w:spacing w:after="0"/>
        <w:rPr>
          <w:rFonts w:eastAsia="Calibri" w:cstheme="minorHAnsi"/>
          <w:lang w:val="tr-TR"/>
        </w:rPr>
      </w:pPr>
      <w:r w:rsidRPr="00440A3E">
        <w:rPr>
          <w:rFonts w:eastAsia="Calibri" w:cstheme="minorHAnsi"/>
          <w:lang w:val="tr-TR"/>
        </w:rPr>
        <w:t>Yağmur Sönmez-Demir , Ph.D</w:t>
      </w:r>
      <w:r w:rsidRPr="00440A3E">
        <w:rPr>
          <w:rFonts w:eastAsia="Calibri" w:cstheme="minorHAnsi"/>
          <w:b/>
          <w:lang w:val="en-GB"/>
        </w:rPr>
        <w:t xml:space="preserve"> </w:t>
      </w:r>
      <w:r w:rsidRPr="00440A3E">
        <w:rPr>
          <w:rFonts w:eastAsia="Calibri" w:cstheme="minorHAnsi"/>
          <w:b/>
          <w:lang w:val="en-GB"/>
        </w:rPr>
        <w:tab/>
      </w:r>
      <w:r w:rsidRPr="00440A3E">
        <w:rPr>
          <w:rFonts w:eastAsia="Calibri" w:cstheme="minorHAnsi"/>
          <w:b/>
          <w:lang w:val="en-GB"/>
        </w:rPr>
        <w:tab/>
      </w:r>
      <w:r w:rsidRPr="00440A3E">
        <w:rPr>
          <w:rFonts w:eastAsia="Calibri" w:cstheme="minorHAnsi"/>
          <w:b/>
          <w:lang w:val="en-GB"/>
        </w:rPr>
        <w:tab/>
      </w:r>
      <w:r w:rsidRPr="00440A3E">
        <w:rPr>
          <w:rFonts w:eastAsia="Calibri" w:cstheme="minorHAnsi"/>
          <w:b/>
          <w:lang w:val="en-GB"/>
        </w:rPr>
        <w:tab/>
      </w:r>
      <w:r w:rsidRPr="00440A3E">
        <w:rPr>
          <w:rFonts w:eastAsia="Calibri" w:cstheme="minorHAnsi"/>
          <w:b/>
          <w:lang w:val="en-GB"/>
        </w:rPr>
        <w:tab/>
        <w:t xml:space="preserve">Email: </w:t>
      </w:r>
      <w:hyperlink r:id="rId5" w:history="1">
        <w:r w:rsidRPr="00440A3E">
          <w:rPr>
            <w:rFonts w:eastAsia="Calibri" w:cstheme="minorHAnsi"/>
            <w:color w:val="0563C1"/>
            <w:u w:val="single"/>
            <w:lang w:val="tr-TR"/>
          </w:rPr>
          <w:t>yagmurs@cankaya.edu.tr</w:t>
        </w:r>
      </w:hyperlink>
    </w:p>
    <w:p w:rsidR="00B133C3" w:rsidRPr="00440A3E" w:rsidRDefault="009B3DEF" w:rsidP="009B3DEF">
      <w:pPr>
        <w:spacing w:after="0"/>
        <w:ind w:left="6480" w:hanging="6480"/>
        <w:rPr>
          <w:rFonts w:eastAsia="Calibri" w:cstheme="minorHAnsi"/>
          <w:lang w:val="tr-TR"/>
        </w:rPr>
      </w:pPr>
      <w:r w:rsidRPr="00440A3E">
        <w:rPr>
          <w:rFonts w:eastAsia="Calibri" w:cstheme="minorHAnsi"/>
          <w:b/>
          <w:lang w:val="tr-TR"/>
        </w:rPr>
        <w:t>Office hour</w:t>
      </w:r>
      <w:r w:rsidR="00B133C3" w:rsidRPr="00440A3E">
        <w:rPr>
          <w:rFonts w:eastAsia="Calibri" w:cstheme="minorHAnsi"/>
          <w:b/>
          <w:lang w:val="tr-TR"/>
        </w:rPr>
        <w:t>s</w:t>
      </w:r>
      <w:r w:rsidRPr="00440A3E">
        <w:rPr>
          <w:rFonts w:eastAsia="Calibri" w:cstheme="minorHAnsi"/>
          <w:b/>
          <w:lang w:val="tr-TR"/>
        </w:rPr>
        <w:t xml:space="preserve">: </w:t>
      </w:r>
      <w:r w:rsidR="00D34A19">
        <w:rPr>
          <w:rFonts w:eastAsia="Calibri" w:cstheme="minorHAnsi"/>
          <w:lang w:val="tr-TR"/>
        </w:rPr>
        <w:t>W</w:t>
      </w:r>
      <w:r w:rsidR="007B103F">
        <w:rPr>
          <w:rFonts w:eastAsia="Calibri" w:cstheme="minorHAnsi"/>
          <w:lang w:val="tr-TR"/>
        </w:rPr>
        <w:t>ed</w:t>
      </w:r>
      <w:r w:rsidR="00B133C3" w:rsidRPr="00440A3E">
        <w:rPr>
          <w:rFonts w:eastAsia="Calibri" w:cstheme="minorHAnsi"/>
          <w:lang w:val="tr-TR"/>
        </w:rPr>
        <w:t>. 1</w:t>
      </w:r>
      <w:r w:rsidR="007B103F">
        <w:rPr>
          <w:rFonts w:eastAsia="Calibri" w:cstheme="minorHAnsi"/>
          <w:lang w:val="tr-TR"/>
        </w:rPr>
        <w:t>1</w:t>
      </w:r>
      <w:r w:rsidR="00B133C3" w:rsidRPr="00440A3E">
        <w:rPr>
          <w:rFonts w:eastAsia="Calibri" w:cstheme="minorHAnsi"/>
          <w:lang w:val="tr-TR"/>
        </w:rPr>
        <w:t>.00-1</w:t>
      </w:r>
      <w:r w:rsidR="007B103F">
        <w:rPr>
          <w:rFonts w:eastAsia="Calibri" w:cstheme="minorHAnsi"/>
          <w:lang w:val="tr-TR"/>
        </w:rPr>
        <w:t>2</w:t>
      </w:r>
      <w:r w:rsidR="00B133C3" w:rsidRPr="00440A3E">
        <w:rPr>
          <w:rFonts w:eastAsia="Calibri" w:cstheme="minorHAnsi"/>
          <w:lang w:val="tr-TR"/>
        </w:rPr>
        <w:t xml:space="preserve">.00 </w:t>
      </w:r>
      <w:r w:rsidR="00D34A19">
        <w:rPr>
          <w:rFonts w:eastAsia="Calibri" w:cstheme="minorHAnsi"/>
          <w:lang w:val="tr-TR"/>
        </w:rPr>
        <w:tab/>
      </w:r>
      <w:r w:rsidR="00D34A19" w:rsidRPr="00D34A19">
        <w:rPr>
          <w:rFonts w:eastAsia="Calibri" w:cstheme="minorHAnsi"/>
          <w:lang w:val="tr-TR"/>
        </w:rPr>
        <w:t>Office phone: 03122331415</w:t>
      </w:r>
    </w:p>
    <w:p w:rsidR="009B3DEF" w:rsidRPr="00440A3E" w:rsidRDefault="00B133C3" w:rsidP="00B133C3">
      <w:pPr>
        <w:spacing w:after="0"/>
        <w:ind w:left="6480" w:hanging="5760"/>
        <w:rPr>
          <w:rFonts w:eastAsia="Calibri" w:cstheme="minorHAnsi"/>
          <w:lang w:val="tr-TR"/>
        </w:rPr>
      </w:pPr>
      <w:r w:rsidRPr="00440A3E">
        <w:rPr>
          <w:rFonts w:eastAsia="Calibri" w:cstheme="minorHAnsi"/>
          <w:lang w:val="tr-TR"/>
        </w:rPr>
        <w:t xml:space="preserve">Thu. </w:t>
      </w:r>
      <w:r w:rsidR="009B3DEF" w:rsidRPr="00440A3E">
        <w:rPr>
          <w:rFonts w:eastAsia="Calibri" w:cstheme="minorHAnsi"/>
          <w:lang w:val="tr-TR"/>
        </w:rPr>
        <w:t>1</w:t>
      </w:r>
      <w:r w:rsidRPr="00440A3E">
        <w:rPr>
          <w:rFonts w:eastAsia="Calibri" w:cstheme="minorHAnsi"/>
          <w:lang w:val="tr-TR"/>
        </w:rPr>
        <w:t>0</w:t>
      </w:r>
      <w:r w:rsidR="009B3DEF" w:rsidRPr="00440A3E">
        <w:rPr>
          <w:rFonts w:eastAsia="Calibri" w:cstheme="minorHAnsi"/>
          <w:lang w:val="tr-TR"/>
        </w:rPr>
        <w:t>.</w:t>
      </w:r>
      <w:r w:rsidRPr="00440A3E">
        <w:rPr>
          <w:rFonts w:eastAsia="Calibri" w:cstheme="minorHAnsi"/>
          <w:lang w:val="tr-TR"/>
        </w:rPr>
        <w:t>00-12.00</w:t>
      </w:r>
    </w:p>
    <w:p w:rsidR="00A12A94" w:rsidRPr="00440A3E" w:rsidRDefault="00A12A94" w:rsidP="00B133C3">
      <w:pPr>
        <w:spacing w:after="0" w:line="240" w:lineRule="auto"/>
        <w:rPr>
          <w:rFonts w:eastAsia="Calibri" w:cstheme="minorHAnsi"/>
          <w:sz w:val="24"/>
          <w:szCs w:val="24"/>
          <w:lang w:val="en-GB"/>
        </w:rPr>
      </w:pPr>
    </w:p>
    <w:p w:rsidR="00A12A94" w:rsidRPr="00440A3E" w:rsidRDefault="00A12A94" w:rsidP="00B133C3">
      <w:pPr>
        <w:spacing w:after="0" w:line="240" w:lineRule="auto"/>
        <w:jc w:val="center"/>
        <w:rPr>
          <w:rFonts w:eastAsia="Calibri" w:cstheme="minorHAnsi"/>
          <w:b/>
          <w:sz w:val="24"/>
          <w:szCs w:val="24"/>
          <w:lang w:val="en-GB"/>
        </w:rPr>
      </w:pPr>
      <w:r w:rsidRPr="00440A3E">
        <w:rPr>
          <w:rFonts w:eastAsia="Calibri" w:cstheme="minorHAnsi"/>
          <w:b/>
          <w:sz w:val="24"/>
          <w:szCs w:val="24"/>
          <w:lang w:val="en-GB"/>
        </w:rPr>
        <w:t xml:space="preserve">ELL 374 </w:t>
      </w:r>
      <w:r w:rsidRPr="00440A3E">
        <w:rPr>
          <w:rFonts w:eastAsia="Calibri" w:cstheme="minorHAnsi"/>
          <w:b/>
          <w:sz w:val="24"/>
          <w:szCs w:val="24"/>
        </w:rPr>
        <w:t>19</w:t>
      </w:r>
      <w:r w:rsidRPr="00440A3E">
        <w:rPr>
          <w:rFonts w:eastAsia="Calibri" w:cstheme="minorHAnsi"/>
          <w:b/>
          <w:sz w:val="24"/>
          <w:szCs w:val="24"/>
          <w:vertAlign w:val="superscript"/>
        </w:rPr>
        <w:t>th</w:t>
      </w:r>
      <w:r w:rsidR="0091475B" w:rsidRPr="00440A3E">
        <w:rPr>
          <w:rFonts w:eastAsia="Calibri" w:cstheme="minorHAnsi"/>
          <w:b/>
          <w:sz w:val="24"/>
          <w:szCs w:val="24"/>
        </w:rPr>
        <w:t xml:space="preserve"> </w:t>
      </w:r>
      <w:r w:rsidRPr="00440A3E">
        <w:rPr>
          <w:rFonts w:eastAsia="Calibri" w:cstheme="minorHAnsi"/>
          <w:b/>
          <w:sz w:val="24"/>
          <w:szCs w:val="24"/>
        </w:rPr>
        <w:t>Century Poetry</w:t>
      </w:r>
    </w:p>
    <w:p w:rsidR="00A12A94" w:rsidRPr="00440A3E" w:rsidRDefault="00A12A94" w:rsidP="00B133C3">
      <w:pPr>
        <w:spacing w:after="0" w:line="240" w:lineRule="auto"/>
        <w:jc w:val="center"/>
        <w:rPr>
          <w:rFonts w:eastAsia="Calibri" w:cstheme="minorHAnsi"/>
          <w:b/>
          <w:sz w:val="24"/>
          <w:szCs w:val="24"/>
          <w:lang w:val="en-GB"/>
        </w:rPr>
      </w:pPr>
      <w:r w:rsidRPr="00440A3E">
        <w:rPr>
          <w:rFonts w:eastAsia="Calibri" w:cstheme="minorHAnsi"/>
          <w:b/>
          <w:sz w:val="24"/>
          <w:szCs w:val="24"/>
          <w:lang w:val="en-GB"/>
        </w:rPr>
        <w:t>COURSE SYLLABUS</w:t>
      </w:r>
    </w:p>
    <w:p w:rsidR="00A12A94" w:rsidRPr="00A12A94" w:rsidRDefault="00A12A94" w:rsidP="00A12A94">
      <w:pPr>
        <w:spacing w:after="0" w:line="240" w:lineRule="auto"/>
        <w:rPr>
          <w:rFonts w:ascii="Garamond" w:eastAsia="Times New Roman" w:hAnsi="Garamond" w:cs="Arial"/>
          <w:sz w:val="24"/>
          <w:szCs w:val="24"/>
        </w:rPr>
      </w:pPr>
    </w:p>
    <w:p w:rsidR="00A12A94" w:rsidRPr="00A12A94" w:rsidRDefault="00A12A94" w:rsidP="00A12A94">
      <w:pPr>
        <w:spacing w:after="0" w:line="240" w:lineRule="auto"/>
        <w:rPr>
          <w:rFonts w:ascii="Garamond" w:eastAsia="Calibri" w:hAnsi="Garamond" w:cs="Times New Roman"/>
          <w:b/>
          <w:sz w:val="24"/>
          <w:szCs w:val="24"/>
          <w:lang w:val="en-GB"/>
        </w:rPr>
      </w:pPr>
      <w:r w:rsidRPr="00A12A94">
        <w:rPr>
          <w:rFonts w:ascii="Garamond" w:eastAsia="Calibri" w:hAnsi="Garamond" w:cs="Times New Roman"/>
          <w:b/>
          <w:sz w:val="24"/>
          <w:szCs w:val="24"/>
          <w:lang w:val="en-GB"/>
        </w:rPr>
        <w:t>Course Description and Objectives</w:t>
      </w:r>
    </w:p>
    <w:p w:rsidR="00A12A94" w:rsidRDefault="00A12A94" w:rsidP="00FA6EEE">
      <w:pPr>
        <w:jc w:val="both"/>
      </w:pPr>
      <w:r w:rsidRPr="00A12A94">
        <w:rPr>
          <w:bCs/>
        </w:rPr>
        <w:t>This course looks at some of the texts which reflect the “long Romantic period” (1740-1850), the second half of the 19</w:t>
      </w:r>
      <w:r w:rsidRPr="00A12A94">
        <w:rPr>
          <w:bCs/>
          <w:vertAlign w:val="superscript"/>
        </w:rPr>
        <w:t>th</w:t>
      </w:r>
      <w:r w:rsidRPr="00A12A94">
        <w:rPr>
          <w:bCs/>
        </w:rPr>
        <w:t xml:space="preserve"> century, and the beginnings of modernism. The texts selected will vary depending on the semester and the instructor, from developments </w:t>
      </w:r>
      <w:r w:rsidRPr="00A12A94">
        <w:t>in 19</w:t>
      </w:r>
      <w:r w:rsidRPr="00A12A94">
        <w:rPr>
          <w:vertAlign w:val="superscript"/>
        </w:rPr>
        <w:t>th</w:t>
      </w:r>
      <w:r w:rsidRPr="00A12A94">
        <w:t xml:space="preserve">-century Britain, to those in France, Germany, Russia or North America. They may include philosophical or theoretical essays, works of visual art, and examples of the various genres of prose and poetry that evolve during the period. Topics may range from the supernatural and the Gothic, to antiquity, modernity, translation, history, the sublime, the fragment, irony, identity, “literature,” and “criticism.” </w:t>
      </w:r>
    </w:p>
    <w:p w:rsidR="00DD7DAB" w:rsidRPr="00AF515A" w:rsidRDefault="00DD7DAB" w:rsidP="00DD7DAB">
      <w:pPr>
        <w:jc w:val="both"/>
        <w:rPr>
          <w:rFonts w:ascii="Calibri" w:hAnsi="Calibri" w:cs="Calibri"/>
          <w:b/>
        </w:rPr>
      </w:pPr>
      <w:r w:rsidRPr="00AF515A">
        <w:rPr>
          <w:rFonts w:ascii="Calibri" w:hAnsi="Calibri" w:cs="Calibri"/>
          <w:b/>
        </w:rPr>
        <w:t xml:space="preserve">Course Material:   </w:t>
      </w:r>
    </w:p>
    <w:p w:rsidR="00DD7DAB" w:rsidRDefault="00DD7DAB" w:rsidP="00DD7DAB">
      <w:pPr>
        <w:pStyle w:val="HTMLPreformatted"/>
        <w:jc w:val="both"/>
        <w:rPr>
          <w:rFonts w:ascii="Calibri" w:hAnsi="Calibri" w:cs="Calibri"/>
          <w:sz w:val="22"/>
          <w:szCs w:val="22"/>
          <w:lang w:val="en-US"/>
        </w:rPr>
      </w:pPr>
      <w:r w:rsidRPr="00AF515A">
        <w:rPr>
          <w:rFonts w:ascii="Calibri" w:hAnsi="Calibri" w:cs="Calibri"/>
          <w:sz w:val="22"/>
          <w:szCs w:val="22"/>
          <w:lang w:val="en-US"/>
        </w:rPr>
        <w:t xml:space="preserve">Abrams, M. H., et al., eds. </w:t>
      </w:r>
      <w:r w:rsidRPr="00AF515A">
        <w:rPr>
          <w:rFonts w:ascii="Calibri" w:hAnsi="Calibri" w:cs="Calibri"/>
          <w:i/>
          <w:sz w:val="22"/>
          <w:szCs w:val="22"/>
          <w:lang w:val="en-US"/>
        </w:rPr>
        <w:t>The Norton Anthology of English Literature</w:t>
      </w:r>
      <w:r w:rsidRPr="00AF515A">
        <w:rPr>
          <w:rFonts w:ascii="Calibri" w:hAnsi="Calibri" w:cs="Calibri"/>
          <w:sz w:val="22"/>
          <w:szCs w:val="22"/>
          <w:lang w:val="en-US"/>
        </w:rPr>
        <w:t xml:space="preserve">. </w:t>
      </w:r>
      <w:r w:rsidR="00B133C3">
        <w:rPr>
          <w:rFonts w:ascii="Calibri" w:hAnsi="Calibri" w:cs="Calibri"/>
          <w:sz w:val="22"/>
          <w:szCs w:val="22"/>
          <w:lang w:val="en-US"/>
        </w:rPr>
        <w:t>(2</w:t>
      </w:r>
      <w:r w:rsidR="00B133C3" w:rsidRPr="00B133C3">
        <w:rPr>
          <w:rFonts w:ascii="Calibri" w:hAnsi="Calibri" w:cs="Calibri"/>
          <w:sz w:val="22"/>
          <w:szCs w:val="22"/>
          <w:vertAlign w:val="superscript"/>
          <w:lang w:val="en-US"/>
        </w:rPr>
        <w:t>nd</w:t>
      </w:r>
      <w:r w:rsidR="00B133C3">
        <w:rPr>
          <w:rFonts w:ascii="Calibri" w:hAnsi="Calibri" w:cs="Calibri"/>
          <w:sz w:val="22"/>
          <w:szCs w:val="22"/>
          <w:lang w:val="en-US"/>
        </w:rPr>
        <w:t xml:space="preserve"> volume)</w:t>
      </w:r>
    </w:p>
    <w:p w:rsidR="00DD7DAB" w:rsidRPr="00DD7DAB" w:rsidRDefault="00DD7DAB" w:rsidP="00DD7DAB">
      <w:pPr>
        <w:pStyle w:val="HTMLPreformatted"/>
        <w:jc w:val="both"/>
        <w:rPr>
          <w:rFonts w:ascii="Calibri" w:hAnsi="Calibri" w:cs="Calibri"/>
          <w:sz w:val="22"/>
          <w:szCs w:val="22"/>
          <w:lang w:val="en-US"/>
        </w:rPr>
      </w:pPr>
    </w:p>
    <w:p w:rsidR="00F90128" w:rsidRPr="00F90128" w:rsidRDefault="00F90128" w:rsidP="00F90128">
      <w:pPr>
        <w:rPr>
          <w:b/>
        </w:rPr>
      </w:pPr>
      <w:r w:rsidRPr="00F90128">
        <w:rPr>
          <w:b/>
        </w:rPr>
        <w:t>Course Requirements and Means of Evaluation</w:t>
      </w:r>
    </w:p>
    <w:p w:rsidR="00F90128" w:rsidRDefault="00F90128" w:rsidP="00FA6EEE">
      <w:pPr>
        <w:jc w:val="both"/>
      </w:pPr>
      <w:r>
        <w:t xml:space="preserve">100 % attendance is recommended at all classes. Attendance and contribution to classes and discussions are vital for success in a literature class. Students’ contribution to and participation in class work and discussions will be taken into consideration in assigning their final grades. </w:t>
      </w:r>
    </w:p>
    <w:p w:rsidR="00715E7B" w:rsidRDefault="00715E7B" w:rsidP="00FA6EEE">
      <w:pPr>
        <w:jc w:val="both"/>
      </w:pPr>
      <w:r w:rsidRPr="00715E7B">
        <w:t>Please be warned that plagiarism of even one sentence can result in a lowering of your grade or a direct F on your assignment. Discrepancy between examples of the student’s writing, suspected plagiarism or unethical use of AI technology will be evaluated by the professor and the department academic board, and measures will be taken accordingly. Plagiarism is a serious offense and will not be tolerated.</w:t>
      </w:r>
    </w:p>
    <w:p w:rsidR="00DD7DAB" w:rsidRDefault="00DD7DAB" w:rsidP="00F90128">
      <w:r>
        <w:t>Please read the texts assigned for each week before the class as a preparation for the course.</w:t>
      </w:r>
    </w:p>
    <w:p w:rsidR="00F90128" w:rsidRDefault="00F90128" w:rsidP="00F90128"/>
    <w:p w:rsidR="00402E44" w:rsidRPr="002C07A4" w:rsidRDefault="00402E44" w:rsidP="00402E44">
      <w:pPr>
        <w:rPr>
          <w:b/>
        </w:rPr>
      </w:pPr>
      <w:r w:rsidRPr="002C07A4">
        <w:rPr>
          <w:b/>
        </w:rPr>
        <w:t>Final Grades will include:</w:t>
      </w:r>
    </w:p>
    <w:p w:rsidR="00402E44" w:rsidRPr="00DD7DAB" w:rsidRDefault="00A51745" w:rsidP="00DD7DAB">
      <w:pPr>
        <w:pStyle w:val="ListParagraph"/>
        <w:numPr>
          <w:ilvl w:val="0"/>
          <w:numId w:val="2"/>
        </w:numPr>
        <w:rPr>
          <w:lang w:val="tr-TR"/>
        </w:rPr>
      </w:pPr>
      <w:r w:rsidRPr="00DD7DAB">
        <w:rPr>
          <w:lang w:val="tr-TR"/>
        </w:rPr>
        <w:t>5</w:t>
      </w:r>
      <w:r w:rsidR="00402E44" w:rsidRPr="00DD7DAB">
        <w:rPr>
          <w:lang w:val="tr-TR"/>
        </w:rPr>
        <w:t xml:space="preserve"> % active participation in class discussions </w:t>
      </w:r>
    </w:p>
    <w:p w:rsidR="00DD7DAB" w:rsidRDefault="00DD7DAB" w:rsidP="00402E44">
      <w:pPr>
        <w:pStyle w:val="ListParagraph"/>
        <w:numPr>
          <w:ilvl w:val="0"/>
          <w:numId w:val="2"/>
        </w:numPr>
        <w:rPr>
          <w:lang w:val="tr-TR"/>
        </w:rPr>
      </w:pPr>
      <w:r>
        <w:rPr>
          <w:lang w:val="tr-TR"/>
        </w:rPr>
        <w:t>15 % quizzes</w:t>
      </w:r>
      <w:r w:rsidR="00AA063F">
        <w:rPr>
          <w:lang w:val="tr-TR"/>
        </w:rPr>
        <w:t xml:space="preserve"> (there won’t be any chance of makeup for the quizzes)</w:t>
      </w:r>
    </w:p>
    <w:p w:rsidR="00DD7DAB" w:rsidRDefault="00DD7DAB" w:rsidP="00402E44">
      <w:pPr>
        <w:pStyle w:val="ListParagraph"/>
        <w:numPr>
          <w:ilvl w:val="0"/>
          <w:numId w:val="2"/>
        </w:numPr>
        <w:rPr>
          <w:lang w:val="tr-TR"/>
        </w:rPr>
      </w:pPr>
      <w:r w:rsidRPr="00DD7DAB">
        <w:rPr>
          <w:lang w:val="tr-TR"/>
        </w:rPr>
        <w:t>4</w:t>
      </w:r>
      <w:r w:rsidR="00402E44" w:rsidRPr="00DD7DAB">
        <w:rPr>
          <w:lang w:val="tr-TR"/>
        </w:rPr>
        <w:t>0 % midterm exam</w:t>
      </w:r>
    </w:p>
    <w:p w:rsidR="00314F37" w:rsidRPr="00DD7DAB" w:rsidRDefault="00DD7DAB" w:rsidP="00402E44">
      <w:pPr>
        <w:pStyle w:val="ListParagraph"/>
        <w:numPr>
          <w:ilvl w:val="0"/>
          <w:numId w:val="2"/>
        </w:numPr>
        <w:rPr>
          <w:lang w:val="tr-TR"/>
        </w:rPr>
      </w:pPr>
      <w:r w:rsidRPr="00DD7DAB">
        <w:rPr>
          <w:lang w:val="tr-TR"/>
        </w:rPr>
        <w:t>40</w:t>
      </w:r>
      <w:r w:rsidR="00402E44" w:rsidRPr="00DD7DAB">
        <w:rPr>
          <w:lang w:val="tr-TR"/>
        </w:rPr>
        <w:t xml:space="preserve"> % final exam</w:t>
      </w:r>
    </w:p>
    <w:p w:rsidR="00A51745" w:rsidRDefault="00A51745" w:rsidP="00402E44">
      <w:pPr>
        <w:rPr>
          <w:lang w:val="tr-TR"/>
        </w:rPr>
      </w:pPr>
    </w:p>
    <w:p w:rsidR="00F87758" w:rsidRDefault="00F87758" w:rsidP="00402E44">
      <w:pPr>
        <w:rPr>
          <w:lang w:val="tr-TR"/>
        </w:rPr>
      </w:pPr>
    </w:p>
    <w:p w:rsidR="00DD7DAB" w:rsidRPr="00402E44" w:rsidRDefault="00DD7DAB" w:rsidP="00402E44"/>
    <w:p w:rsidR="00A12A94" w:rsidRPr="00A51745" w:rsidRDefault="00A12A94" w:rsidP="00A12A94">
      <w:pPr>
        <w:rPr>
          <w:b/>
          <w:lang w:val="en-GB"/>
        </w:rPr>
      </w:pPr>
      <w:r w:rsidRPr="00A12A94">
        <w:rPr>
          <w:b/>
        </w:rPr>
        <w:lastRenderedPageBreak/>
        <w:t xml:space="preserve">Weekly Schedule </w:t>
      </w:r>
      <w:r w:rsidRPr="00B133C3">
        <w:rPr>
          <w:lang w:val="en-GB"/>
        </w:rPr>
        <w:t>(Please note that the schedule is tentative, the instructor may make changes if necessary)</w:t>
      </w:r>
    </w:p>
    <w:tbl>
      <w:tblPr>
        <w:tblStyle w:val="TableGrid"/>
        <w:tblW w:w="0" w:type="auto"/>
        <w:tblLook w:val="04A0" w:firstRow="1" w:lastRow="0" w:firstColumn="1" w:lastColumn="0" w:noHBand="0" w:noVBand="1"/>
      </w:tblPr>
      <w:tblGrid>
        <w:gridCol w:w="2510"/>
        <w:gridCol w:w="6506"/>
      </w:tblGrid>
      <w:tr w:rsidR="00A12A94" w:rsidRPr="00A12A94" w:rsidTr="000B3EB8">
        <w:tc>
          <w:tcPr>
            <w:tcW w:w="2510" w:type="dxa"/>
          </w:tcPr>
          <w:p w:rsidR="00A12A94" w:rsidRPr="00A51745" w:rsidRDefault="00A12A94" w:rsidP="00A51745">
            <w:pPr>
              <w:spacing w:after="160" w:line="259" w:lineRule="auto"/>
              <w:jc w:val="center"/>
              <w:rPr>
                <w:b/>
                <w:lang w:val="en-US"/>
              </w:rPr>
            </w:pPr>
            <w:r w:rsidRPr="00A51745">
              <w:rPr>
                <w:b/>
                <w:lang w:val="en-US"/>
              </w:rPr>
              <w:t>Weeks</w:t>
            </w:r>
          </w:p>
        </w:tc>
        <w:tc>
          <w:tcPr>
            <w:tcW w:w="6506" w:type="dxa"/>
          </w:tcPr>
          <w:p w:rsidR="00A12A94" w:rsidRPr="00A51745" w:rsidRDefault="00A12A94" w:rsidP="00FA6EEE">
            <w:pPr>
              <w:spacing w:line="259" w:lineRule="auto"/>
              <w:rPr>
                <w:b/>
                <w:lang w:val="en-US"/>
              </w:rPr>
            </w:pPr>
            <w:r w:rsidRPr="00A51745">
              <w:rPr>
                <w:b/>
                <w:lang w:val="en-US"/>
              </w:rPr>
              <w:t>Topics</w:t>
            </w:r>
          </w:p>
        </w:tc>
      </w:tr>
      <w:tr w:rsidR="00A12A94" w:rsidRPr="00A12A94" w:rsidTr="000B3EB8">
        <w:tc>
          <w:tcPr>
            <w:tcW w:w="2510" w:type="dxa"/>
          </w:tcPr>
          <w:p w:rsidR="00A12A94" w:rsidRPr="00A12A94" w:rsidRDefault="000B3EB8" w:rsidP="004F0A85">
            <w:pPr>
              <w:numPr>
                <w:ilvl w:val="0"/>
                <w:numId w:val="1"/>
              </w:numPr>
              <w:spacing w:after="160"/>
              <w:rPr>
                <w:lang w:val="en-US"/>
              </w:rPr>
            </w:pPr>
            <w:r>
              <w:rPr>
                <w:lang w:val="en-US"/>
              </w:rPr>
              <w:t xml:space="preserve">Feb </w:t>
            </w:r>
            <w:r w:rsidR="004F0A85">
              <w:rPr>
                <w:lang w:val="en-US"/>
              </w:rPr>
              <w:t>18</w:t>
            </w:r>
          </w:p>
        </w:tc>
        <w:tc>
          <w:tcPr>
            <w:tcW w:w="6506" w:type="dxa"/>
          </w:tcPr>
          <w:p w:rsidR="00A12A94" w:rsidRPr="00FA6EEE" w:rsidRDefault="00A12A94" w:rsidP="00DD7DAB">
            <w:pPr>
              <w:spacing w:after="160"/>
              <w:rPr>
                <w:rFonts w:cstheme="minorHAnsi"/>
                <w:lang w:val="en-US"/>
              </w:rPr>
            </w:pPr>
            <w:r w:rsidRPr="00FA6EEE">
              <w:rPr>
                <w:rFonts w:cstheme="minorHAnsi"/>
                <w:lang w:val="en-US"/>
              </w:rPr>
              <w:t xml:space="preserve">Introduction to the course </w:t>
            </w:r>
          </w:p>
          <w:p w:rsidR="00A51745" w:rsidRPr="00FA6EEE" w:rsidRDefault="00A12A94" w:rsidP="004F0A85">
            <w:pPr>
              <w:spacing w:after="160"/>
              <w:rPr>
                <w:rFonts w:cstheme="minorHAnsi"/>
              </w:rPr>
            </w:pPr>
            <w:r w:rsidRPr="00FA6EEE">
              <w:rPr>
                <w:rFonts w:cstheme="minorHAnsi"/>
              </w:rPr>
              <w:t xml:space="preserve">Socio-historical background of the </w:t>
            </w:r>
            <w:r w:rsidR="004F0A85">
              <w:rPr>
                <w:rFonts w:cstheme="minorHAnsi"/>
              </w:rPr>
              <w:t>late 18</w:t>
            </w:r>
            <w:r w:rsidR="004F0A85" w:rsidRPr="004F0A85">
              <w:rPr>
                <w:rFonts w:cstheme="minorHAnsi"/>
                <w:vertAlign w:val="superscript"/>
              </w:rPr>
              <w:t>th</w:t>
            </w:r>
            <w:r w:rsidRPr="00FA6EEE">
              <w:rPr>
                <w:rFonts w:cstheme="minorHAnsi"/>
              </w:rPr>
              <w:t xml:space="preserve"> and </w:t>
            </w:r>
            <w:r w:rsidR="00C528C3" w:rsidRPr="00FA6EEE">
              <w:rPr>
                <w:rFonts w:cstheme="minorHAnsi"/>
              </w:rPr>
              <w:t xml:space="preserve">early </w:t>
            </w:r>
            <w:r w:rsidRPr="00FA6EEE">
              <w:rPr>
                <w:rFonts w:cstheme="minorHAnsi"/>
              </w:rPr>
              <w:t>19</w:t>
            </w:r>
            <w:r w:rsidRPr="00FA6EEE">
              <w:rPr>
                <w:rFonts w:cstheme="minorHAnsi"/>
                <w:vertAlign w:val="superscript"/>
              </w:rPr>
              <w:t>th</w:t>
            </w:r>
            <w:r w:rsidRPr="00FA6EEE">
              <w:rPr>
                <w:rFonts w:cstheme="minorHAnsi"/>
              </w:rPr>
              <w:t xml:space="preserve"> centuries</w:t>
            </w:r>
          </w:p>
        </w:tc>
      </w:tr>
      <w:tr w:rsidR="00A12A94" w:rsidRPr="00A12A94" w:rsidTr="000B3EB8">
        <w:tc>
          <w:tcPr>
            <w:tcW w:w="2510" w:type="dxa"/>
          </w:tcPr>
          <w:p w:rsidR="00A12A94" w:rsidRPr="00A12A94" w:rsidRDefault="000B3EB8" w:rsidP="004F0A85">
            <w:pPr>
              <w:numPr>
                <w:ilvl w:val="0"/>
                <w:numId w:val="1"/>
              </w:numPr>
              <w:spacing w:after="160"/>
              <w:rPr>
                <w:lang w:val="en-US"/>
              </w:rPr>
            </w:pPr>
            <w:r>
              <w:rPr>
                <w:lang w:val="en-US"/>
              </w:rPr>
              <w:t>Feb 2</w:t>
            </w:r>
            <w:r w:rsidR="004F0A85">
              <w:rPr>
                <w:lang w:val="en-US"/>
              </w:rPr>
              <w:t>5</w:t>
            </w:r>
          </w:p>
        </w:tc>
        <w:tc>
          <w:tcPr>
            <w:tcW w:w="6506" w:type="dxa"/>
          </w:tcPr>
          <w:p w:rsidR="00470089" w:rsidRDefault="00284A72" w:rsidP="00DD7DAB">
            <w:pPr>
              <w:spacing w:after="160"/>
              <w:rPr>
                <w:rFonts w:cstheme="minorHAnsi"/>
              </w:rPr>
            </w:pPr>
            <w:r>
              <w:rPr>
                <w:rFonts w:cstheme="minorHAnsi"/>
              </w:rPr>
              <w:t xml:space="preserve">Comparison of </w:t>
            </w:r>
            <w:r w:rsidR="000B3EB8" w:rsidRPr="00FA6EEE">
              <w:rPr>
                <w:rFonts w:cstheme="minorHAnsi"/>
              </w:rPr>
              <w:t xml:space="preserve">Wordsworth’s “Preface to Lyrical Ballads” </w:t>
            </w:r>
            <w:r>
              <w:rPr>
                <w:rFonts w:cstheme="minorHAnsi"/>
              </w:rPr>
              <w:t xml:space="preserve"> and </w:t>
            </w:r>
            <w:r w:rsidR="000B3EB8" w:rsidRPr="00FA6EEE">
              <w:rPr>
                <w:rFonts w:cstheme="minorHAnsi"/>
              </w:rPr>
              <w:t xml:space="preserve">Shelley’s “A Defence of Poetry” </w:t>
            </w:r>
          </w:p>
          <w:p w:rsidR="00284A72" w:rsidRPr="00284A72" w:rsidRDefault="00284A72" w:rsidP="00CB3A6E">
            <w:pPr>
              <w:spacing w:after="160"/>
              <w:rPr>
                <w:rFonts w:cstheme="minorHAnsi"/>
                <w:lang w:val="en-US"/>
              </w:rPr>
            </w:pPr>
            <w:r w:rsidRPr="00FA6EEE">
              <w:rPr>
                <w:rFonts w:cstheme="minorHAnsi"/>
                <w:b/>
                <w:lang w:val="en-US"/>
              </w:rPr>
              <w:t>William Blake</w:t>
            </w:r>
            <w:r w:rsidRPr="00FA6EEE">
              <w:rPr>
                <w:rFonts w:cstheme="minorHAnsi"/>
                <w:lang w:val="en-US"/>
              </w:rPr>
              <w:t xml:space="preserve"> </w:t>
            </w:r>
            <w:r w:rsidR="00CB3A6E">
              <w:rPr>
                <w:rFonts w:cstheme="minorHAnsi"/>
                <w:lang w:val="en-US"/>
              </w:rPr>
              <w:t xml:space="preserve">“Introduction” </w:t>
            </w:r>
            <w:r w:rsidR="00CB3A6E" w:rsidRPr="00FA6EEE">
              <w:rPr>
                <w:rFonts w:cstheme="minorHAnsi"/>
                <w:lang w:val="en-US"/>
              </w:rPr>
              <w:t>(</w:t>
            </w:r>
            <w:r w:rsidR="00CB3A6E" w:rsidRPr="00FA6EEE">
              <w:rPr>
                <w:rFonts w:cstheme="minorHAnsi"/>
                <w:i/>
                <w:lang w:val="en-US"/>
              </w:rPr>
              <w:t>Songs of Innocence</w:t>
            </w:r>
            <w:r w:rsidR="00CB3A6E" w:rsidRPr="00FA6EEE">
              <w:rPr>
                <w:rFonts w:cstheme="minorHAnsi"/>
                <w:lang w:val="en-US"/>
              </w:rPr>
              <w:t>)</w:t>
            </w:r>
            <w:r w:rsidR="00CB3A6E">
              <w:rPr>
                <w:rFonts w:cstheme="minorHAnsi"/>
                <w:lang w:val="en-US"/>
              </w:rPr>
              <w:t xml:space="preserve">, “Introduction” </w:t>
            </w:r>
            <w:r w:rsidR="00CB3A6E" w:rsidRPr="00FA6EEE">
              <w:rPr>
                <w:rFonts w:cstheme="minorHAnsi"/>
                <w:lang w:val="en-US"/>
              </w:rPr>
              <w:t>(</w:t>
            </w:r>
            <w:r w:rsidR="00CB3A6E" w:rsidRPr="00FA6EEE">
              <w:rPr>
                <w:rFonts w:cstheme="minorHAnsi"/>
                <w:i/>
                <w:lang w:val="en-US"/>
              </w:rPr>
              <w:t>Songs of Experience</w:t>
            </w:r>
            <w:r w:rsidR="00CB3A6E" w:rsidRPr="00FA6EEE">
              <w:rPr>
                <w:rFonts w:cstheme="minorHAnsi"/>
                <w:lang w:val="en-US"/>
              </w:rPr>
              <w:t>)</w:t>
            </w:r>
          </w:p>
        </w:tc>
      </w:tr>
      <w:tr w:rsidR="00A12A94" w:rsidRPr="00A12A94" w:rsidTr="000B3EB8">
        <w:tc>
          <w:tcPr>
            <w:tcW w:w="2510" w:type="dxa"/>
          </w:tcPr>
          <w:p w:rsidR="00A12A94" w:rsidRDefault="006C1C05" w:rsidP="00DD7DAB">
            <w:pPr>
              <w:numPr>
                <w:ilvl w:val="0"/>
                <w:numId w:val="1"/>
              </w:numPr>
              <w:spacing w:after="160"/>
              <w:rPr>
                <w:lang w:val="en-US"/>
              </w:rPr>
            </w:pPr>
            <w:r w:rsidRPr="006C1C05">
              <w:rPr>
                <w:lang w:val="en-US"/>
              </w:rPr>
              <w:t>March</w:t>
            </w:r>
            <w:r w:rsidR="000B3EB8">
              <w:rPr>
                <w:lang w:val="en-US"/>
              </w:rPr>
              <w:t xml:space="preserve"> </w:t>
            </w:r>
            <w:r w:rsidR="004F0A85">
              <w:rPr>
                <w:lang w:val="en-US"/>
              </w:rPr>
              <w:t>4</w:t>
            </w:r>
          </w:p>
          <w:p w:rsidR="00AA063F" w:rsidRPr="00AA063F" w:rsidRDefault="00AA063F" w:rsidP="00AA063F">
            <w:pPr>
              <w:spacing w:after="160"/>
              <w:ind w:left="720"/>
              <w:rPr>
                <w:b/>
                <w:lang w:val="en-US"/>
              </w:rPr>
            </w:pPr>
            <w:r w:rsidRPr="00AA063F">
              <w:rPr>
                <w:b/>
                <w:lang w:val="en-US"/>
              </w:rPr>
              <w:t>Quiz 1</w:t>
            </w:r>
          </w:p>
        </w:tc>
        <w:tc>
          <w:tcPr>
            <w:tcW w:w="6506" w:type="dxa"/>
          </w:tcPr>
          <w:p w:rsidR="00CB3A6E" w:rsidRDefault="00CB3A6E" w:rsidP="00DD7DAB">
            <w:pPr>
              <w:spacing w:after="160"/>
              <w:rPr>
                <w:rFonts w:cstheme="minorHAnsi"/>
                <w:lang w:val="en-GB"/>
              </w:rPr>
            </w:pPr>
            <w:r>
              <w:rPr>
                <w:rFonts w:cstheme="minorHAnsi"/>
                <w:b/>
                <w:lang w:val="en-GB"/>
              </w:rPr>
              <w:t>Blake</w:t>
            </w:r>
            <w:r w:rsidR="00284A72" w:rsidRPr="00FA6EEE">
              <w:rPr>
                <w:rFonts w:cstheme="minorHAnsi"/>
                <w:lang w:val="en-GB"/>
              </w:rPr>
              <w:t xml:space="preserve"> </w:t>
            </w:r>
            <w:r w:rsidRPr="00FA6EEE">
              <w:rPr>
                <w:rFonts w:cstheme="minorHAnsi"/>
                <w:lang w:val="en-GB"/>
              </w:rPr>
              <w:t xml:space="preserve">“Little Black Boy” </w:t>
            </w:r>
            <w:r w:rsidRPr="00FA6EEE">
              <w:rPr>
                <w:rFonts w:cstheme="minorHAnsi"/>
                <w:lang w:val="en-US"/>
              </w:rPr>
              <w:t>“Nurse’s Song” (</w:t>
            </w:r>
            <w:r w:rsidRPr="00FA6EEE">
              <w:rPr>
                <w:rFonts w:cstheme="minorHAnsi"/>
                <w:i/>
                <w:lang w:val="en-US"/>
              </w:rPr>
              <w:t>Songs of Innocence</w:t>
            </w:r>
            <w:r w:rsidRPr="00FA6EEE">
              <w:rPr>
                <w:rFonts w:cstheme="minorHAnsi"/>
                <w:lang w:val="en-US"/>
              </w:rPr>
              <w:t>)</w:t>
            </w:r>
          </w:p>
          <w:p w:rsidR="008D3671" w:rsidRPr="00FA6EEE" w:rsidRDefault="000B3EB8" w:rsidP="00DD7DAB">
            <w:pPr>
              <w:spacing w:after="160"/>
              <w:rPr>
                <w:rFonts w:cstheme="minorHAnsi"/>
                <w:lang w:val="en-US"/>
              </w:rPr>
            </w:pPr>
            <w:r w:rsidRPr="00FA6EEE">
              <w:rPr>
                <w:rFonts w:cstheme="minorHAnsi"/>
                <w:lang w:val="en-GB"/>
              </w:rPr>
              <w:t xml:space="preserve">“London”, </w:t>
            </w:r>
            <w:r w:rsidRPr="00FA6EEE">
              <w:rPr>
                <w:rFonts w:cstheme="minorHAnsi"/>
                <w:lang w:val="en-US"/>
              </w:rPr>
              <w:t>“The Clod &amp; the Pebble” (</w:t>
            </w:r>
            <w:r w:rsidRPr="00FA6EEE">
              <w:rPr>
                <w:rFonts w:cstheme="minorHAnsi"/>
                <w:i/>
                <w:lang w:val="en-US"/>
              </w:rPr>
              <w:t>Songs of Experience</w:t>
            </w:r>
            <w:r w:rsidRPr="00FA6EEE">
              <w:rPr>
                <w:rFonts w:cstheme="minorHAnsi"/>
                <w:lang w:val="en-US"/>
              </w:rPr>
              <w:t>)</w:t>
            </w:r>
          </w:p>
        </w:tc>
      </w:tr>
      <w:tr w:rsidR="00A12A94" w:rsidRPr="00A12A94" w:rsidTr="000B3EB8">
        <w:tc>
          <w:tcPr>
            <w:tcW w:w="2510" w:type="dxa"/>
          </w:tcPr>
          <w:p w:rsidR="00A12A94" w:rsidRPr="00A12A94" w:rsidRDefault="006C1C05" w:rsidP="004F0A85">
            <w:pPr>
              <w:numPr>
                <w:ilvl w:val="0"/>
                <w:numId w:val="1"/>
              </w:numPr>
              <w:spacing w:after="160"/>
              <w:rPr>
                <w:lang w:val="en-US"/>
              </w:rPr>
            </w:pPr>
            <w:r w:rsidRPr="006C1C05">
              <w:rPr>
                <w:lang w:val="en-US"/>
              </w:rPr>
              <w:t>March</w:t>
            </w:r>
            <w:r w:rsidR="000B3EB8">
              <w:rPr>
                <w:lang w:val="en-US"/>
              </w:rPr>
              <w:t xml:space="preserve"> 1</w:t>
            </w:r>
            <w:r w:rsidR="004F0A85">
              <w:rPr>
                <w:lang w:val="en-US"/>
              </w:rPr>
              <w:t>1</w:t>
            </w:r>
          </w:p>
        </w:tc>
        <w:tc>
          <w:tcPr>
            <w:tcW w:w="6506" w:type="dxa"/>
          </w:tcPr>
          <w:p w:rsidR="00A022FF" w:rsidRPr="00FA6EEE" w:rsidRDefault="000B3EB8" w:rsidP="00DD7DAB">
            <w:pPr>
              <w:spacing w:after="160"/>
              <w:rPr>
                <w:rFonts w:cstheme="minorHAnsi"/>
                <w:lang w:val="en-US"/>
              </w:rPr>
            </w:pPr>
            <w:r w:rsidRPr="00FA6EEE">
              <w:rPr>
                <w:rFonts w:cstheme="minorHAnsi"/>
                <w:b/>
                <w:lang w:val="en-US"/>
              </w:rPr>
              <w:t>William Wordsworth</w:t>
            </w:r>
            <w:r w:rsidR="00FA6EEE" w:rsidRPr="00FA6EEE">
              <w:rPr>
                <w:rFonts w:cstheme="minorHAnsi"/>
                <w:lang w:val="en-US"/>
              </w:rPr>
              <w:t xml:space="preserve"> </w:t>
            </w:r>
            <w:r w:rsidR="000B17D6" w:rsidRPr="00FA6EEE">
              <w:rPr>
                <w:rFonts w:cstheme="minorHAnsi"/>
              </w:rPr>
              <w:t xml:space="preserve"> </w:t>
            </w:r>
            <w:r w:rsidRPr="00FA6EEE">
              <w:rPr>
                <w:rFonts w:cstheme="minorHAnsi"/>
                <w:lang w:val="en-US"/>
              </w:rPr>
              <w:t>“Lines Written in Early Spring”</w:t>
            </w:r>
            <w:r w:rsidRPr="00FA6EEE">
              <w:rPr>
                <w:rFonts w:cstheme="minorHAnsi"/>
              </w:rPr>
              <w:t xml:space="preserve"> “Solitary Reaper”</w:t>
            </w:r>
            <w:r w:rsidR="00246417" w:rsidRPr="00FA6EEE">
              <w:rPr>
                <w:rFonts w:cstheme="minorHAnsi"/>
              </w:rPr>
              <w:t xml:space="preserve"> “Strange fits of passion have I known”</w:t>
            </w:r>
          </w:p>
        </w:tc>
      </w:tr>
      <w:tr w:rsidR="00A12A94" w:rsidRPr="00A12A94" w:rsidTr="000B3EB8">
        <w:tc>
          <w:tcPr>
            <w:tcW w:w="2510" w:type="dxa"/>
          </w:tcPr>
          <w:p w:rsidR="00A12A94" w:rsidRPr="00A12A94" w:rsidRDefault="006C1C05" w:rsidP="004F0A85">
            <w:pPr>
              <w:numPr>
                <w:ilvl w:val="0"/>
                <w:numId w:val="1"/>
              </w:numPr>
              <w:spacing w:after="160"/>
              <w:rPr>
                <w:lang w:val="en-US"/>
              </w:rPr>
            </w:pPr>
            <w:r w:rsidRPr="006C1C05">
              <w:rPr>
                <w:lang w:val="en-US"/>
              </w:rPr>
              <w:t>March</w:t>
            </w:r>
            <w:r w:rsidR="000B3EB8">
              <w:rPr>
                <w:lang w:val="en-US"/>
              </w:rPr>
              <w:t xml:space="preserve"> </w:t>
            </w:r>
            <w:r w:rsidR="004F0A85">
              <w:rPr>
                <w:lang w:val="en-US"/>
              </w:rPr>
              <w:t>18</w:t>
            </w:r>
          </w:p>
        </w:tc>
        <w:tc>
          <w:tcPr>
            <w:tcW w:w="6506" w:type="dxa"/>
          </w:tcPr>
          <w:p w:rsidR="00D23C39" w:rsidRPr="00890899" w:rsidRDefault="000B3EB8" w:rsidP="00D34A19">
            <w:pPr>
              <w:spacing w:after="160"/>
              <w:rPr>
                <w:rFonts w:cstheme="minorHAnsi"/>
                <w:lang w:val="en-GB"/>
              </w:rPr>
            </w:pPr>
            <w:r w:rsidRPr="00FA6EEE">
              <w:rPr>
                <w:rFonts w:cstheme="minorHAnsi"/>
                <w:b/>
                <w:lang w:val="en-US"/>
              </w:rPr>
              <w:t>S. Taylor Coleridge</w:t>
            </w:r>
            <w:r w:rsidRPr="00FA6EEE">
              <w:rPr>
                <w:rFonts w:cstheme="minorHAnsi"/>
                <w:lang w:val="en-US"/>
              </w:rPr>
              <w:t xml:space="preserve"> </w:t>
            </w:r>
            <w:r w:rsidRPr="00FA6EEE">
              <w:rPr>
                <w:rFonts w:cstheme="minorHAnsi"/>
                <w:lang w:val="en-GB"/>
              </w:rPr>
              <w:t>“</w:t>
            </w:r>
            <w:proofErr w:type="spellStart"/>
            <w:r w:rsidRPr="00FA6EEE">
              <w:rPr>
                <w:rFonts w:cstheme="minorHAnsi"/>
                <w:lang w:val="en-GB"/>
              </w:rPr>
              <w:t>Kubla</w:t>
            </w:r>
            <w:proofErr w:type="spellEnd"/>
            <w:r w:rsidRPr="00FA6EEE">
              <w:rPr>
                <w:rFonts w:cstheme="minorHAnsi"/>
                <w:lang w:val="en-GB"/>
              </w:rPr>
              <w:t xml:space="preserve"> Khan”, “</w:t>
            </w:r>
            <w:r w:rsidR="00D34A19">
              <w:rPr>
                <w:rFonts w:cstheme="minorHAnsi"/>
                <w:lang w:val="en-GB"/>
              </w:rPr>
              <w:t>Frost at Midnight</w:t>
            </w:r>
            <w:r w:rsidRPr="00FA6EEE">
              <w:rPr>
                <w:rFonts w:cstheme="minorHAnsi"/>
                <w:lang w:val="en-GB"/>
              </w:rPr>
              <w:t>”</w:t>
            </w:r>
          </w:p>
        </w:tc>
      </w:tr>
      <w:tr w:rsidR="00A12A94" w:rsidRPr="00A12A94" w:rsidTr="000B3EB8">
        <w:tc>
          <w:tcPr>
            <w:tcW w:w="2510" w:type="dxa"/>
          </w:tcPr>
          <w:p w:rsidR="00A12A94" w:rsidRDefault="000B3EB8" w:rsidP="00DD7DAB">
            <w:pPr>
              <w:numPr>
                <w:ilvl w:val="0"/>
                <w:numId w:val="1"/>
              </w:numPr>
              <w:spacing w:after="160"/>
              <w:rPr>
                <w:lang w:val="en-US"/>
              </w:rPr>
            </w:pPr>
            <w:r>
              <w:rPr>
                <w:lang w:val="en-US"/>
              </w:rPr>
              <w:t>March 2</w:t>
            </w:r>
            <w:r w:rsidR="004F0A85">
              <w:rPr>
                <w:lang w:val="en-US"/>
              </w:rPr>
              <w:t>5</w:t>
            </w:r>
            <w:r w:rsidR="00A12A94" w:rsidRPr="00A12A94">
              <w:rPr>
                <w:lang w:val="en-US"/>
              </w:rPr>
              <w:t xml:space="preserve"> </w:t>
            </w:r>
          </w:p>
          <w:p w:rsidR="00AA063F" w:rsidRPr="00AA063F" w:rsidRDefault="00AA063F" w:rsidP="00AA063F">
            <w:pPr>
              <w:spacing w:after="160"/>
              <w:ind w:left="720"/>
              <w:rPr>
                <w:b/>
                <w:lang w:val="en-US"/>
              </w:rPr>
            </w:pPr>
            <w:r w:rsidRPr="00AA063F">
              <w:rPr>
                <w:b/>
                <w:lang w:val="en-US"/>
              </w:rPr>
              <w:t>Quiz 2</w:t>
            </w:r>
          </w:p>
        </w:tc>
        <w:tc>
          <w:tcPr>
            <w:tcW w:w="6506" w:type="dxa"/>
          </w:tcPr>
          <w:p w:rsidR="000B3EB8" w:rsidRPr="00FA6EEE" w:rsidRDefault="000B3EB8" w:rsidP="00DD7DAB">
            <w:pPr>
              <w:spacing w:after="160"/>
              <w:rPr>
                <w:rFonts w:cstheme="minorHAnsi"/>
              </w:rPr>
            </w:pPr>
            <w:r w:rsidRPr="00FA6EEE">
              <w:rPr>
                <w:rFonts w:cstheme="minorHAnsi"/>
                <w:b/>
              </w:rPr>
              <w:t>Lord Byron</w:t>
            </w:r>
            <w:r w:rsidRPr="00FA6EEE">
              <w:rPr>
                <w:rFonts w:cstheme="minorHAnsi"/>
              </w:rPr>
              <w:t xml:space="preserve"> “She Walks in Beauty” </w:t>
            </w:r>
          </w:p>
          <w:p w:rsidR="000B3EB8" w:rsidRPr="00FA6EEE" w:rsidRDefault="000B3EB8" w:rsidP="00DD7DAB">
            <w:pPr>
              <w:spacing w:after="160"/>
              <w:rPr>
                <w:rFonts w:cstheme="minorHAnsi"/>
              </w:rPr>
            </w:pPr>
            <w:r w:rsidRPr="00FA6EEE">
              <w:rPr>
                <w:rFonts w:cstheme="minorHAnsi"/>
                <w:i/>
              </w:rPr>
              <w:t xml:space="preserve">Childe Harold’s Pilgrimage </w:t>
            </w:r>
            <w:r w:rsidRPr="00FA6EEE">
              <w:rPr>
                <w:rFonts w:cstheme="minorHAnsi"/>
              </w:rPr>
              <w:t xml:space="preserve">Canto 1 </w:t>
            </w:r>
            <w:r w:rsidR="00B133C3" w:rsidRPr="00FA6EEE">
              <w:rPr>
                <w:rFonts w:cstheme="minorHAnsi"/>
              </w:rPr>
              <w:t>(</w:t>
            </w:r>
            <w:r w:rsidRPr="00FA6EEE">
              <w:rPr>
                <w:rFonts w:cstheme="minorHAnsi"/>
              </w:rPr>
              <w:t>Stanzas 1-6</w:t>
            </w:r>
            <w:r w:rsidR="00B133C3" w:rsidRPr="00FA6EEE">
              <w:rPr>
                <w:rFonts w:cstheme="minorHAnsi"/>
              </w:rPr>
              <w:t>)</w:t>
            </w:r>
          </w:p>
          <w:p w:rsidR="000922C6" w:rsidRPr="00FA6EEE" w:rsidRDefault="000B3EB8" w:rsidP="00DD7DAB">
            <w:pPr>
              <w:spacing w:after="160"/>
              <w:rPr>
                <w:rFonts w:cstheme="minorHAnsi"/>
              </w:rPr>
            </w:pPr>
            <w:r w:rsidRPr="00FA6EEE">
              <w:rPr>
                <w:rFonts w:cstheme="minorHAnsi"/>
                <w:b/>
              </w:rPr>
              <w:t>John Keats</w:t>
            </w:r>
            <w:r w:rsidRPr="00FA6EEE">
              <w:rPr>
                <w:rFonts w:cstheme="minorHAnsi"/>
              </w:rPr>
              <w:t xml:space="preserve"> </w:t>
            </w:r>
            <w:r w:rsidRPr="00FA6EEE">
              <w:rPr>
                <w:rFonts w:cstheme="minorHAnsi"/>
                <w:lang w:val="en-GB"/>
              </w:rPr>
              <w:t xml:space="preserve">“Ode to a Nightingale”  </w:t>
            </w:r>
          </w:p>
        </w:tc>
      </w:tr>
      <w:tr w:rsidR="000B3EB8" w:rsidRPr="00A12A94" w:rsidTr="000B3EB8">
        <w:tc>
          <w:tcPr>
            <w:tcW w:w="2510" w:type="dxa"/>
          </w:tcPr>
          <w:p w:rsidR="000B3EB8" w:rsidRPr="000B3EB8" w:rsidRDefault="000B3EB8" w:rsidP="001E0402">
            <w:pPr>
              <w:numPr>
                <w:ilvl w:val="0"/>
                <w:numId w:val="1"/>
              </w:numPr>
              <w:spacing w:after="160"/>
              <w:rPr>
                <w:lang w:val="en-US"/>
              </w:rPr>
            </w:pPr>
            <w:r w:rsidRPr="000B3EB8">
              <w:rPr>
                <w:lang w:val="en-US"/>
              </w:rPr>
              <w:t xml:space="preserve">April </w:t>
            </w:r>
            <w:r w:rsidR="001E0402">
              <w:rPr>
                <w:lang w:val="en-US"/>
              </w:rPr>
              <w:t>1</w:t>
            </w:r>
          </w:p>
        </w:tc>
        <w:tc>
          <w:tcPr>
            <w:tcW w:w="6506" w:type="dxa"/>
          </w:tcPr>
          <w:p w:rsidR="000B3EB8" w:rsidRPr="00FA6EEE" w:rsidRDefault="00DE3893" w:rsidP="00DD7DAB">
            <w:pPr>
              <w:spacing w:after="160"/>
              <w:rPr>
                <w:rFonts w:cstheme="minorHAnsi"/>
              </w:rPr>
            </w:pPr>
            <w:r w:rsidRPr="00FA6EEE">
              <w:rPr>
                <w:rFonts w:cstheme="minorHAnsi"/>
                <w:lang w:val="en-US"/>
              </w:rPr>
              <w:t xml:space="preserve"> </w:t>
            </w:r>
            <w:r w:rsidR="000A0A63" w:rsidRPr="000A0A63">
              <w:rPr>
                <w:rFonts w:cstheme="minorHAnsi"/>
                <w:color w:val="C00000"/>
                <w:lang w:val="en-US"/>
              </w:rPr>
              <w:t>Ramadan Holiday- No Class</w:t>
            </w:r>
          </w:p>
        </w:tc>
      </w:tr>
      <w:tr w:rsidR="000B3EB8" w:rsidRPr="00A12A94" w:rsidTr="000B3EB8">
        <w:tc>
          <w:tcPr>
            <w:tcW w:w="2510" w:type="dxa"/>
          </w:tcPr>
          <w:p w:rsidR="000B3EB8" w:rsidRPr="00A12A94" w:rsidRDefault="000B3EB8" w:rsidP="00033D72">
            <w:pPr>
              <w:numPr>
                <w:ilvl w:val="0"/>
                <w:numId w:val="1"/>
              </w:numPr>
              <w:spacing w:after="160"/>
              <w:rPr>
                <w:lang w:val="en-US"/>
              </w:rPr>
            </w:pPr>
            <w:r w:rsidRPr="006C1C05">
              <w:rPr>
                <w:lang w:val="en-US"/>
              </w:rPr>
              <w:t>April</w:t>
            </w:r>
            <w:r>
              <w:rPr>
                <w:lang w:val="en-US"/>
              </w:rPr>
              <w:t xml:space="preserve"> </w:t>
            </w:r>
            <w:r w:rsidR="00033D72">
              <w:rPr>
                <w:lang w:val="en-US"/>
              </w:rPr>
              <w:t>7-11</w:t>
            </w:r>
          </w:p>
        </w:tc>
        <w:tc>
          <w:tcPr>
            <w:tcW w:w="6506" w:type="dxa"/>
          </w:tcPr>
          <w:p w:rsidR="000B3EB8" w:rsidRPr="00033D72" w:rsidRDefault="00033D72" w:rsidP="00FA6EEE">
            <w:pPr>
              <w:spacing w:after="160"/>
              <w:rPr>
                <w:rFonts w:cstheme="minorHAnsi"/>
                <w:b/>
                <w:lang w:val="en-US"/>
              </w:rPr>
            </w:pPr>
            <w:r w:rsidRPr="00033D72">
              <w:rPr>
                <w:rFonts w:cstheme="minorHAnsi"/>
                <w:b/>
              </w:rPr>
              <w:t>Midterm Exam Week</w:t>
            </w:r>
          </w:p>
        </w:tc>
      </w:tr>
      <w:tr w:rsidR="000B3EB8" w:rsidRPr="00A12A94" w:rsidTr="000B3EB8">
        <w:tc>
          <w:tcPr>
            <w:tcW w:w="2510" w:type="dxa"/>
          </w:tcPr>
          <w:p w:rsidR="000B3EB8" w:rsidRPr="00A12A94" w:rsidRDefault="000B3EB8" w:rsidP="001E0402">
            <w:pPr>
              <w:numPr>
                <w:ilvl w:val="0"/>
                <w:numId w:val="1"/>
              </w:numPr>
              <w:spacing w:after="160"/>
              <w:rPr>
                <w:lang w:val="en-US"/>
              </w:rPr>
            </w:pPr>
            <w:r>
              <w:rPr>
                <w:lang w:val="en-US"/>
              </w:rPr>
              <w:t>Apri</w:t>
            </w:r>
            <w:r w:rsidR="004F0A85">
              <w:rPr>
                <w:lang w:val="en-US"/>
              </w:rPr>
              <w:t>l</w:t>
            </w:r>
            <w:r>
              <w:rPr>
                <w:lang w:val="en-US"/>
              </w:rPr>
              <w:t xml:space="preserve"> 1</w:t>
            </w:r>
            <w:r w:rsidR="001E0402">
              <w:rPr>
                <w:lang w:val="en-US"/>
              </w:rPr>
              <w:t>5</w:t>
            </w:r>
          </w:p>
        </w:tc>
        <w:tc>
          <w:tcPr>
            <w:tcW w:w="6506" w:type="dxa"/>
          </w:tcPr>
          <w:p w:rsidR="000A0A63" w:rsidRPr="00FA6EEE" w:rsidRDefault="000A0A63" w:rsidP="000A0A63">
            <w:pPr>
              <w:rPr>
                <w:rFonts w:cstheme="minorHAnsi"/>
                <w:lang w:val="en-GB"/>
              </w:rPr>
            </w:pPr>
            <w:r w:rsidRPr="00FA6EEE">
              <w:rPr>
                <w:rFonts w:cstheme="minorHAnsi"/>
                <w:b/>
              </w:rPr>
              <w:t>Keats</w:t>
            </w:r>
            <w:r w:rsidRPr="00FA6EEE">
              <w:rPr>
                <w:rFonts w:cstheme="minorHAnsi"/>
              </w:rPr>
              <w:t xml:space="preserve"> </w:t>
            </w:r>
            <w:r w:rsidRPr="00FA6EEE">
              <w:rPr>
                <w:rFonts w:cstheme="minorHAnsi"/>
                <w:lang w:val="en-GB"/>
              </w:rPr>
              <w:t>“Ode on Melancholy”</w:t>
            </w:r>
          </w:p>
          <w:p w:rsidR="000B3EB8" w:rsidRDefault="000A0A63" w:rsidP="00DE3806">
            <w:pPr>
              <w:rPr>
                <w:rFonts w:cstheme="minorHAnsi"/>
                <w:lang w:val="en-US"/>
              </w:rPr>
            </w:pPr>
            <w:r w:rsidRPr="00FA6EEE">
              <w:rPr>
                <w:rFonts w:cstheme="minorHAnsi"/>
                <w:b/>
              </w:rPr>
              <w:t>P. B. Shelley</w:t>
            </w:r>
            <w:r w:rsidRPr="00FA6EEE">
              <w:rPr>
                <w:rFonts w:cstheme="minorHAnsi"/>
              </w:rPr>
              <w:t xml:space="preserve"> </w:t>
            </w:r>
            <w:r w:rsidRPr="00FA6EEE">
              <w:rPr>
                <w:rFonts w:cstheme="minorHAnsi"/>
                <w:lang w:val="en-US"/>
              </w:rPr>
              <w:t>“</w:t>
            </w:r>
            <w:proofErr w:type="spellStart"/>
            <w:r>
              <w:rPr>
                <w:rFonts w:cstheme="minorHAnsi"/>
                <w:lang w:val="en-US"/>
              </w:rPr>
              <w:t>Ozymandias</w:t>
            </w:r>
            <w:proofErr w:type="spellEnd"/>
            <w:r w:rsidRPr="00FA6EEE">
              <w:rPr>
                <w:rFonts w:cstheme="minorHAnsi"/>
                <w:lang w:val="en-US"/>
              </w:rPr>
              <w:t>”</w:t>
            </w:r>
            <w:r w:rsidR="00DE3806">
              <w:rPr>
                <w:rFonts w:cstheme="minorHAnsi"/>
                <w:lang w:val="fr-FR"/>
              </w:rPr>
              <w:t xml:space="preserve"> </w:t>
            </w:r>
            <w:r w:rsidRPr="00FA6EEE">
              <w:rPr>
                <w:rFonts w:cstheme="minorHAnsi"/>
                <w:lang w:val="en-US"/>
              </w:rPr>
              <w:t>“A Song: Men of England”</w:t>
            </w:r>
          </w:p>
          <w:p w:rsidR="00DE3806" w:rsidRPr="00DE3806" w:rsidRDefault="00DE3806" w:rsidP="00DE3806">
            <w:pPr>
              <w:rPr>
                <w:rFonts w:cstheme="minorHAnsi"/>
                <w:lang w:val="fr-FR"/>
              </w:rPr>
            </w:pPr>
          </w:p>
        </w:tc>
      </w:tr>
      <w:tr w:rsidR="009F6678" w:rsidRPr="00A12A94" w:rsidTr="000B3EB8">
        <w:tc>
          <w:tcPr>
            <w:tcW w:w="2510" w:type="dxa"/>
          </w:tcPr>
          <w:p w:rsidR="009F6678" w:rsidRPr="00A12A94" w:rsidRDefault="00711372" w:rsidP="001E0402">
            <w:pPr>
              <w:numPr>
                <w:ilvl w:val="0"/>
                <w:numId w:val="1"/>
              </w:numPr>
              <w:spacing w:after="160"/>
              <w:rPr>
                <w:lang w:val="en-US"/>
              </w:rPr>
            </w:pPr>
            <w:r>
              <w:rPr>
                <w:lang w:val="en-US"/>
              </w:rPr>
              <w:t>April 2</w:t>
            </w:r>
            <w:r w:rsidR="001E0402">
              <w:rPr>
                <w:lang w:val="en-US"/>
              </w:rPr>
              <w:t>2</w:t>
            </w:r>
          </w:p>
        </w:tc>
        <w:tc>
          <w:tcPr>
            <w:tcW w:w="6506" w:type="dxa"/>
          </w:tcPr>
          <w:p w:rsidR="000A0A63" w:rsidRPr="00FA6EEE" w:rsidRDefault="000A0A63" w:rsidP="000A0A63">
            <w:pPr>
              <w:spacing w:after="160"/>
              <w:rPr>
                <w:rFonts w:cstheme="minorHAnsi"/>
                <w:b/>
                <w:lang w:val="en-US"/>
              </w:rPr>
            </w:pPr>
            <w:r w:rsidRPr="00FA6EEE">
              <w:rPr>
                <w:rFonts w:cstheme="minorHAnsi"/>
                <w:b/>
                <w:lang w:val="en-US"/>
              </w:rPr>
              <w:t>Introduction to the Victorian Period</w:t>
            </w:r>
          </w:p>
          <w:p w:rsidR="000A0A63" w:rsidRPr="00FA6EEE" w:rsidRDefault="000A0A63" w:rsidP="000A0A63">
            <w:pPr>
              <w:rPr>
                <w:rFonts w:cstheme="minorHAnsi"/>
                <w:lang w:val="en-US"/>
              </w:rPr>
            </w:pPr>
            <w:r w:rsidRPr="00FA6EEE">
              <w:rPr>
                <w:rFonts w:cstheme="minorHAnsi"/>
                <w:lang w:val="en-US"/>
              </w:rPr>
              <w:t>Nightingale,</w:t>
            </w:r>
            <w:r w:rsidRPr="00FA6EEE">
              <w:rPr>
                <w:rFonts w:cstheme="minorHAnsi"/>
                <w:b/>
                <w:lang w:val="en-US"/>
              </w:rPr>
              <w:t xml:space="preserve"> </w:t>
            </w:r>
            <w:r w:rsidRPr="00FA6EEE">
              <w:rPr>
                <w:rFonts w:cstheme="minorHAnsi"/>
                <w:lang w:val="en-US"/>
              </w:rPr>
              <w:t xml:space="preserve">From </w:t>
            </w:r>
            <w:r w:rsidRPr="00FA6EEE">
              <w:rPr>
                <w:rFonts w:cstheme="minorHAnsi"/>
                <w:i/>
                <w:lang w:val="en-US"/>
              </w:rPr>
              <w:t>Cassandra</w:t>
            </w:r>
          </w:p>
          <w:p w:rsidR="009F6678" w:rsidRPr="00FA6EEE" w:rsidRDefault="000A0A63" w:rsidP="000A0A63">
            <w:pPr>
              <w:rPr>
                <w:rFonts w:cstheme="minorHAnsi"/>
                <w:lang w:val="en-US"/>
              </w:rPr>
            </w:pPr>
            <w:r w:rsidRPr="00FA6EEE">
              <w:rPr>
                <w:rFonts w:cstheme="minorHAnsi"/>
                <w:lang w:val="en-US"/>
              </w:rPr>
              <w:t>J. S. Mill, “What is Poetry?”</w:t>
            </w:r>
          </w:p>
        </w:tc>
      </w:tr>
      <w:tr w:rsidR="009F6678" w:rsidRPr="00A12A94" w:rsidTr="000B3EB8">
        <w:tc>
          <w:tcPr>
            <w:tcW w:w="2510" w:type="dxa"/>
          </w:tcPr>
          <w:p w:rsidR="009F6678" w:rsidRPr="00A12A94" w:rsidRDefault="004F0A85" w:rsidP="001E0402">
            <w:pPr>
              <w:numPr>
                <w:ilvl w:val="0"/>
                <w:numId w:val="1"/>
              </w:numPr>
              <w:spacing w:after="160"/>
              <w:rPr>
                <w:lang w:val="en-US"/>
              </w:rPr>
            </w:pPr>
            <w:r>
              <w:rPr>
                <w:lang w:val="en-US"/>
              </w:rPr>
              <w:t xml:space="preserve">April </w:t>
            </w:r>
            <w:r w:rsidR="001E0402">
              <w:rPr>
                <w:lang w:val="en-US"/>
              </w:rPr>
              <w:t>29</w:t>
            </w:r>
          </w:p>
        </w:tc>
        <w:tc>
          <w:tcPr>
            <w:tcW w:w="6506" w:type="dxa"/>
          </w:tcPr>
          <w:p w:rsidR="004F0A85" w:rsidRPr="00FA6EEE" w:rsidRDefault="004F0A85" w:rsidP="004F0A85">
            <w:pPr>
              <w:rPr>
                <w:rFonts w:cstheme="minorHAnsi"/>
                <w:b/>
                <w:lang w:val="fr-FR"/>
              </w:rPr>
            </w:pPr>
            <w:r w:rsidRPr="00FA6EEE">
              <w:rPr>
                <w:rFonts w:cstheme="minorHAnsi"/>
                <w:b/>
              </w:rPr>
              <w:t xml:space="preserve">A. Tennyson </w:t>
            </w:r>
          </w:p>
          <w:p w:rsidR="004F0A85" w:rsidRDefault="004F0A85" w:rsidP="004F0A85">
            <w:pPr>
              <w:rPr>
                <w:rFonts w:cstheme="minorHAnsi"/>
                <w:lang w:val="en-US"/>
              </w:rPr>
            </w:pPr>
            <w:r w:rsidRPr="00FA6EEE">
              <w:rPr>
                <w:rFonts w:cstheme="minorHAnsi"/>
                <w:lang w:val="fr-FR"/>
              </w:rPr>
              <w:t xml:space="preserve"> </w:t>
            </w:r>
            <w:r w:rsidRPr="00FA6EEE">
              <w:rPr>
                <w:rFonts w:cstheme="minorHAnsi"/>
                <w:lang w:val="en-US"/>
              </w:rPr>
              <w:t>“</w:t>
            </w:r>
            <w:r w:rsidRPr="00FA6EEE">
              <w:rPr>
                <w:rFonts w:cstheme="minorHAnsi"/>
                <w:lang w:val="fr-FR"/>
              </w:rPr>
              <w:t xml:space="preserve">The </w:t>
            </w:r>
            <w:proofErr w:type="spellStart"/>
            <w:r w:rsidRPr="00FA6EEE">
              <w:rPr>
                <w:rFonts w:cstheme="minorHAnsi"/>
                <w:lang w:val="fr-FR"/>
              </w:rPr>
              <w:t>Woman’s</w:t>
            </w:r>
            <w:proofErr w:type="spellEnd"/>
            <w:r w:rsidRPr="00FA6EEE">
              <w:rPr>
                <w:rFonts w:cstheme="minorHAnsi"/>
                <w:lang w:val="fr-FR"/>
              </w:rPr>
              <w:t xml:space="preserve"> Cause Is Man’s</w:t>
            </w:r>
            <w:r w:rsidRPr="00FA6EEE">
              <w:rPr>
                <w:rFonts w:cstheme="minorHAnsi"/>
                <w:lang w:val="en-US"/>
              </w:rPr>
              <w:t>”</w:t>
            </w:r>
            <w:r w:rsidRPr="00FA6EEE">
              <w:rPr>
                <w:rFonts w:cstheme="minorHAnsi"/>
                <w:lang w:val="fr-FR"/>
              </w:rPr>
              <w:t xml:space="preserve">, </w:t>
            </w:r>
            <w:r w:rsidRPr="00FA6EEE">
              <w:rPr>
                <w:rFonts w:cstheme="minorHAnsi"/>
                <w:lang w:val="en-US"/>
              </w:rPr>
              <w:t>“</w:t>
            </w:r>
            <w:proofErr w:type="spellStart"/>
            <w:r>
              <w:rPr>
                <w:rFonts w:cstheme="minorHAnsi"/>
                <w:lang w:val="fr-FR"/>
              </w:rPr>
              <w:t>Ulysses</w:t>
            </w:r>
            <w:proofErr w:type="spellEnd"/>
            <w:r w:rsidRPr="00FA6EEE">
              <w:rPr>
                <w:rFonts w:cstheme="minorHAnsi"/>
                <w:lang w:val="en-US"/>
              </w:rPr>
              <w:t>”</w:t>
            </w:r>
          </w:p>
          <w:p w:rsidR="00DE3806" w:rsidRPr="00FA6EEE" w:rsidRDefault="00DE3806" w:rsidP="004F0A85">
            <w:pPr>
              <w:rPr>
                <w:rFonts w:cstheme="minorHAnsi"/>
                <w:lang w:val="en-US"/>
              </w:rPr>
            </w:pPr>
            <w:bookmarkStart w:id="0" w:name="_GoBack"/>
            <w:bookmarkEnd w:id="0"/>
          </w:p>
          <w:p w:rsidR="009F6678" w:rsidRPr="00FA6EEE" w:rsidRDefault="004F0A85" w:rsidP="004F0A85">
            <w:pPr>
              <w:spacing w:after="160"/>
              <w:rPr>
                <w:rFonts w:cstheme="minorHAnsi"/>
                <w:lang w:val="en-US"/>
              </w:rPr>
            </w:pPr>
            <w:r w:rsidRPr="00FA6EEE">
              <w:rPr>
                <w:rFonts w:cstheme="minorHAnsi"/>
                <w:b/>
                <w:lang w:val="en-US"/>
              </w:rPr>
              <w:t>Robert Browning</w:t>
            </w:r>
            <w:r w:rsidRPr="00FA6EEE">
              <w:rPr>
                <w:rFonts w:cstheme="minorHAnsi"/>
                <w:lang w:val="en-US"/>
              </w:rPr>
              <w:t xml:space="preserve"> </w:t>
            </w:r>
            <w:r w:rsidRPr="00FA6EEE">
              <w:rPr>
                <w:rFonts w:cstheme="minorHAnsi"/>
              </w:rPr>
              <w:t>“Porphyria’s Lover”</w:t>
            </w:r>
          </w:p>
        </w:tc>
      </w:tr>
      <w:tr w:rsidR="009F6678" w:rsidRPr="00A12A94" w:rsidTr="000B3EB8">
        <w:tc>
          <w:tcPr>
            <w:tcW w:w="2510" w:type="dxa"/>
          </w:tcPr>
          <w:p w:rsidR="00D34A19" w:rsidRDefault="009F6678" w:rsidP="00DD7DAB">
            <w:pPr>
              <w:numPr>
                <w:ilvl w:val="0"/>
                <w:numId w:val="1"/>
              </w:numPr>
              <w:spacing w:after="160"/>
              <w:rPr>
                <w:lang w:val="en-US"/>
              </w:rPr>
            </w:pPr>
            <w:r w:rsidRPr="006C1C05">
              <w:rPr>
                <w:lang w:val="en-US"/>
              </w:rPr>
              <w:t>May</w:t>
            </w:r>
            <w:r w:rsidR="00DD7DAB">
              <w:rPr>
                <w:lang w:val="en-US"/>
              </w:rPr>
              <w:t xml:space="preserve"> </w:t>
            </w:r>
            <w:r w:rsidR="004F0A85">
              <w:rPr>
                <w:lang w:val="en-US"/>
              </w:rPr>
              <w:t>6</w:t>
            </w:r>
          </w:p>
          <w:p w:rsidR="009F6678" w:rsidRPr="00A12A94" w:rsidRDefault="00D34A19" w:rsidP="00D34A19">
            <w:pPr>
              <w:spacing w:after="160"/>
              <w:ind w:left="720"/>
              <w:rPr>
                <w:lang w:val="en-US"/>
              </w:rPr>
            </w:pPr>
            <w:r w:rsidRPr="00AA063F">
              <w:rPr>
                <w:b/>
                <w:lang w:val="en-US"/>
              </w:rPr>
              <w:t>Quiz 3</w:t>
            </w:r>
          </w:p>
        </w:tc>
        <w:tc>
          <w:tcPr>
            <w:tcW w:w="6506" w:type="dxa"/>
          </w:tcPr>
          <w:p w:rsidR="00033D72" w:rsidRPr="00FA6EEE" w:rsidRDefault="00033D72" w:rsidP="00033D72">
            <w:pPr>
              <w:spacing w:after="160"/>
              <w:rPr>
                <w:rFonts w:cstheme="minorHAnsi"/>
                <w:lang w:val="en-US"/>
              </w:rPr>
            </w:pPr>
            <w:r w:rsidRPr="00FA6EEE">
              <w:rPr>
                <w:rFonts w:cstheme="minorHAnsi"/>
                <w:b/>
                <w:lang w:val="en-US"/>
              </w:rPr>
              <w:t>M. Arnold</w:t>
            </w:r>
            <w:r w:rsidRPr="00FA6EEE">
              <w:rPr>
                <w:rFonts w:cstheme="minorHAnsi"/>
                <w:lang w:val="en-US"/>
              </w:rPr>
              <w:t xml:space="preserve"> </w:t>
            </w:r>
            <w:proofErr w:type="gramStart"/>
            <w:r w:rsidRPr="00FA6EEE">
              <w:rPr>
                <w:rFonts w:cstheme="minorHAnsi"/>
                <w:lang w:val="en-GB"/>
              </w:rPr>
              <w:t>From</w:t>
            </w:r>
            <w:proofErr w:type="gramEnd"/>
            <w:r w:rsidRPr="00FA6EEE">
              <w:rPr>
                <w:rFonts w:cstheme="minorHAnsi"/>
                <w:lang w:val="en-GB"/>
              </w:rPr>
              <w:t xml:space="preserve"> </w:t>
            </w:r>
            <w:r w:rsidRPr="00FA6EEE">
              <w:rPr>
                <w:rFonts w:cstheme="minorHAnsi"/>
                <w:i/>
                <w:lang w:val="en-GB"/>
              </w:rPr>
              <w:t>The Study of Poetry</w:t>
            </w:r>
          </w:p>
          <w:p w:rsidR="009F6678" w:rsidRPr="00FA6EEE" w:rsidRDefault="00033D72" w:rsidP="00033D72">
            <w:pPr>
              <w:rPr>
                <w:rFonts w:cstheme="minorHAnsi"/>
              </w:rPr>
            </w:pPr>
            <w:r w:rsidRPr="00FA6EEE">
              <w:rPr>
                <w:rFonts w:cstheme="minorHAnsi"/>
                <w:lang w:val="en-US"/>
              </w:rPr>
              <w:t>“Lines Written in Kensington Gardens” "In Harmony with Nature"</w:t>
            </w:r>
          </w:p>
        </w:tc>
      </w:tr>
      <w:tr w:rsidR="009F6678" w:rsidRPr="00A12A94" w:rsidTr="000B3EB8">
        <w:tc>
          <w:tcPr>
            <w:tcW w:w="2510" w:type="dxa"/>
          </w:tcPr>
          <w:p w:rsidR="009F6678" w:rsidRDefault="009F6678" w:rsidP="00DD7DAB">
            <w:pPr>
              <w:numPr>
                <w:ilvl w:val="0"/>
                <w:numId w:val="1"/>
              </w:numPr>
              <w:spacing w:after="160"/>
              <w:rPr>
                <w:lang w:val="en-US"/>
              </w:rPr>
            </w:pPr>
            <w:r w:rsidRPr="006C1C05">
              <w:rPr>
                <w:lang w:val="en-US"/>
              </w:rPr>
              <w:t>May</w:t>
            </w:r>
            <w:r w:rsidR="00DD7DAB">
              <w:rPr>
                <w:lang w:val="en-US"/>
              </w:rPr>
              <w:t xml:space="preserve"> 1</w:t>
            </w:r>
            <w:r w:rsidR="004F0A85">
              <w:rPr>
                <w:lang w:val="en-US"/>
              </w:rPr>
              <w:t>3</w:t>
            </w:r>
          </w:p>
          <w:p w:rsidR="00AA063F" w:rsidRPr="00AA063F" w:rsidRDefault="00AA063F" w:rsidP="00AA063F">
            <w:pPr>
              <w:spacing w:after="160"/>
              <w:ind w:left="720"/>
              <w:rPr>
                <w:b/>
                <w:lang w:val="en-US"/>
              </w:rPr>
            </w:pPr>
          </w:p>
        </w:tc>
        <w:tc>
          <w:tcPr>
            <w:tcW w:w="6506" w:type="dxa"/>
          </w:tcPr>
          <w:p w:rsidR="00D34A19" w:rsidRDefault="00033D72" w:rsidP="00D34A19">
            <w:pPr>
              <w:spacing w:after="160"/>
              <w:rPr>
                <w:rFonts w:cstheme="minorHAnsi"/>
                <w:lang w:val="en-US"/>
              </w:rPr>
            </w:pPr>
            <w:r w:rsidRPr="00FA6EEE">
              <w:rPr>
                <w:rFonts w:cstheme="minorHAnsi"/>
                <w:b/>
                <w:lang w:val="en-US"/>
              </w:rPr>
              <w:t>D. G. Ros</w:t>
            </w:r>
            <w:r w:rsidR="00D34A19">
              <w:rPr>
                <w:rFonts w:cstheme="minorHAnsi"/>
                <w:b/>
                <w:lang w:val="en-US"/>
              </w:rPr>
              <w:t>s</w:t>
            </w:r>
            <w:r w:rsidRPr="00FA6EEE">
              <w:rPr>
                <w:rFonts w:cstheme="minorHAnsi"/>
                <w:b/>
                <w:lang w:val="en-US"/>
              </w:rPr>
              <w:t>etti</w:t>
            </w:r>
            <w:r w:rsidRPr="00FA6EEE">
              <w:rPr>
                <w:rFonts w:cstheme="minorHAnsi"/>
                <w:lang w:val="en-US"/>
              </w:rPr>
              <w:t xml:space="preserve"> “</w:t>
            </w:r>
            <w:r w:rsidR="00D34A19">
              <w:rPr>
                <w:rFonts w:cstheme="minorHAnsi"/>
                <w:lang w:val="en-US"/>
              </w:rPr>
              <w:t>The Sonnet</w:t>
            </w:r>
            <w:r w:rsidRPr="00FA6EEE">
              <w:rPr>
                <w:rFonts w:cstheme="minorHAnsi"/>
                <w:lang w:val="en-US"/>
              </w:rPr>
              <w:t xml:space="preserve">” </w:t>
            </w:r>
            <w:r w:rsidR="00D34A19">
              <w:rPr>
                <w:rFonts w:cstheme="minorHAnsi"/>
                <w:lang w:val="en-US"/>
              </w:rPr>
              <w:t xml:space="preserve">“The Silent Noon” </w:t>
            </w:r>
          </w:p>
          <w:p w:rsidR="009F6678" w:rsidRPr="00FA6EEE" w:rsidRDefault="00033D72" w:rsidP="00D34A19">
            <w:pPr>
              <w:spacing w:after="160"/>
              <w:rPr>
                <w:rFonts w:cstheme="minorHAnsi"/>
                <w:lang w:val="en-US"/>
              </w:rPr>
            </w:pPr>
            <w:r w:rsidRPr="00FA6EEE">
              <w:rPr>
                <w:rFonts w:cstheme="minorHAnsi"/>
                <w:b/>
                <w:lang w:val="en-US"/>
              </w:rPr>
              <w:t xml:space="preserve">C. Rossetti </w:t>
            </w:r>
            <w:r w:rsidRPr="00FA6EEE">
              <w:rPr>
                <w:rFonts w:cstheme="minorHAnsi"/>
                <w:lang w:val="en-US"/>
              </w:rPr>
              <w:t>“Up-Hill”</w:t>
            </w:r>
          </w:p>
        </w:tc>
      </w:tr>
      <w:tr w:rsidR="009F6678" w:rsidRPr="00A12A94" w:rsidTr="000B3EB8">
        <w:tc>
          <w:tcPr>
            <w:tcW w:w="2510" w:type="dxa"/>
          </w:tcPr>
          <w:p w:rsidR="009F6678" w:rsidRPr="00A12A94" w:rsidRDefault="009F6678" w:rsidP="004F0A85">
            <w:pPr>
              <w:numPr>
                <w:ilvl w:val="0"/>
                <w:numId w:val="1"/>
              </w:numPr>
              <w:spacing w:after="160"/>
              <w:rPr>
                <w:lang w:val="en-US"/>
              </w:rPr>
            </w:pPr>
            <w:r w:rsidRPr="006C1C05">
              <w:rPr>
                <w:lang w:val="en-US"/>
              </w:rPr>
              <w:t>May</w:t>
            </w:r>
            <w:r w:rsidR="00DD7DAB">
              <w:rPr>
                <w:lang w:val="en-US"/>
              </w:rPr>
              <w:t xml:space="preserve"> 2</w:t>
            </w:r>
            <w:r w:rsidR="004F0A85">
              <w:rPr>
                <w:lang w:val="en-US"/>
              </w:rPr>
              <w:t>0</w:t>
            </w:r>
          </w:p>
        </w:tc>
        <w:tc>
          <w:tcPr>
            <w:tcW w:w="6506" w:type="dxa"/>
          </w:tcPr>
          <w:p w:rsidR="00033D72" w:rsidRPr="00FA6EEE" w:rsidRDefault="00033D72" w:rsidP="00033D72">
            <w:pPr>
              <w:spacing w:after="160"/>
              <w:rPr>
                <w:rFonts w:cstheme="minorHAnsi"/>
                <w:lang w:val="en-US"/>
              </w:rPr>
            </w:pPr>
            <w:r w:rsidRPr="00FA6EEE">
              <w:rPr>
                <w:rFonts w:cstheme="minorHAnsi"/>
                <w:b/>
                <w:lang w:val="en-US"/>
              </w:rPr>
              <w:t>G. M. Hopkins</w:t>
            </w:r>
            <w:r w:rsidRPr="00FA6EEE">
              <w:rPr>
                <w:rFonts w:cstheme="minorHAnsi"/>
                <w:lang w:val="en-US"/>
              </w:rPr>
              <w:t xml:space="preserve"> “God’s Grandeur”</w:t>
            </w:r>
          </w:p>
          <w:p w:rsidR="009F6678" w:rsidRPr="00FA6EEE" w:rsidRDefault="00033D72" w:rsidP="00033D72">
            <w:pPr>
              <w:spacing w:after="160"/>
              <w:rPr>
                <w:rFonts w:cstheme="minorHAnsi"/>
                <w:lang w:val="en-US"/>
              </w:rPr>
            </w:pPr>
            <w:r w:rsidRPr="00FA6EEE">
              <w:rPr>
                <w:rFonts w:cstheme="minorHAnsi"/>
                <w:lang w:val="en-US"/>
              </w:rPr>
              <w:t>Review</w:t>
            </w:r>
          </w:p>
        </w:tc>
      </w:tr>
    </w:tbl>
    <w:p w:rsidR="00A12A94" w:rsidRPr="000C70B9" w:rsidRDefault="00A12A94" w:rsidP="00DD7DAB">
      <w:pPr>
        <w:spacing w:line="240" w:lineRule="auto"/>
        <w:rPr>
          <w:lang w:val="tr-TR"/>
        </w:rPr>
      </w:pPr>
    </w:p>
    <w:sectPr w:rsidR="00A12A94" w:rsidRPr="000C70B9" w:rsidSect="000C70B9">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B1AEB"/>
    <w:multiLevelType w:val="hybridMultilevel"/>
    <w:tmpl w:val="1BD624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223FA"/>
    <w:multiLevelType w:val="hybridMultilevel"/>
    <w:tmpl w:val="D19265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A94"/>
    <w:rsid w:val="00015087"/>
    <w:rsid w:val="00033D72"/>
    <w:rsid w:val="00036C2A"/>
    <w:rsid w:val="000922C6"/>
    <w:rsid w:val="000A0A63"/>
    <w:rsid w:val="000B17D6"/>
    <w:rsid w:val="000B3EB8"/>
    <w:rsid w:val="000C70B9"/>
    <w:rsid w:val="0011718A"/>
    <w:rsid w:val="001E0402"/>
    <w:rsid w:val="00246417"/>
    <w:rsid w:val="00284A72"/>
    <w:rsid w:val="002C07A4"/>
    <w:rsid w:val="00314F37"/>
    <w:rsid w:val="0039483A"/>
    <w:rsid w:val="003E102F"/>
    <w:rsid w:val="00402E44"/>
    <w:rsid w:val="00440A3E"/>
    <w:rsid w:val="00445828"/>
    <w:rsid w:val="00470089"/>
    <w:rsid w:val="004F0A85"/>
    <w:rsid w:val="006573BA"/>
    <w:rsid w:val="00696734"/>
    <w:rsid w:val="006C1C05"/>
    <w:rsid w:val="006D7BA5"/>
    <w:rsid w:val="00711372"/>
    <w:rsid w:val="00715E7B"/>
    <w:rsid w:val="007B103F"/>
    <w:rsid w:val="00890899"/>
    <w:rsid w:val="008D3671"/>
    <w:rsid w:val="0091475B"/>
    <w:rsid w:val="009B3DEF"/>
    <w:rsid w:val="009F6678"/>
    <w:rsid w:val="00A022FF"/>
    <w:rsid w:val="00A12A94"/>
    <w:rsid w:val="00A51745"/>
    <w:rsid w:val="00AA063F"/>
    <w:rsid w:val="00B133C3"/>
    <w:rsid w:val="00C528C3"/>
    <w:rsid w:val="00CB3A6E"/>
    <w:rsid w:val="00D23C39"/>
    <w:rsid w:val="00D34A19"/>
    <w:rsid w:val="00DB108E"/>
    <w:rsid w:val="00DD7DAB"/>
    <w:rsid w:val="00DE3806"/>
    <w:rsid w:val="00DE3893"/>
    <w:rsid w:val="00ED7F5C"/>
    <w:rsid w:val="00F56172"/>
    <w:rsid w:val="00F87758"/>
    <w:rsid w:val="00F90128"/>
    <w:rsid w:val="00FA6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A91D7"/>
  <w15:chartTrackingRefBased/>
  <w15:docId w15:val="{0F064E13-54FE-42A1-894C-E1B4E0ED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2A94"/>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2E44"/>
    <w:pPr>
      <w:ind w:left="720"/>
      <w:contextualSpacing/>
    </w:pPr>
  </w:style>
  <w:style w:type="paragraph" w:styleId="BalloonText">
    <w:name w:val="Balloon Text"/>
    <w:basedOn w:val="Normal"/>
    <w:link w:val="BalloonTextChar"/>
    <w:uiPriority w:val="99"/>
    <w:semiHidden/>
    <w:unhideWhenUsed/>
    <w:rsid w:val="000C70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0B9"/>
    <w:rPr>
      <w:rFonts w:ascii="Segoe UI" w:hAnsi="Segoe UI" w:cs="Segoe UI"/>
      <w:sz w:val="18"/>
      <w:szCs w:val="18"/>
    </w:rPr>
  </w:style>
  <w:style w:type="paragraph" w:styleId="HTMLPreformatted">
    <w:name w:val="HTML Preformatted"/>
    <w:basedOn w:val="Normal"/>
    <w:link w:val="HTMLPreformattedChar"/>
    <w:rsid w:val="00DD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Times New Roman" w:hAnsi="Verdana" w:cs="Courier New"/>
      <w:sz w:val="20"/>
      <w:szCs w:val="20"/>
      <w:lang w:val="tr-TR" w:eastAsia="tr-TR"/>
    </w:rPr>
  </w:style>
  <w:style w:type="character" w:customStyle="1" w:styleId="HTMLPreformattedChar">
    <w:name w:val="HTML Preformatted Char"/>
    <w:basedOn w:val="DefaultParagraphFont"/>
    <w:link w:val="HTMLPreformatted"/>
    <w:rsid w:val="00DD7DAB"/>
    <w:rPr>
      <w:rFonts w:ascii="Verdana" w:eastAsia="Times New Roman" w:hAnsi="Verdana" w:cs="Courier New"/>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agmurs@cankaya.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Yağmur Sönmez-Demir</dc:creator>
  <cp:keywords/>
  <dc:description/>
  <cp:lastModifiedBy>Cankaya</cp:lastModifiedBy>
  <cp:revision>7</cp:revision>
  <cp:lastPrinted>2025-02-06T08:36:00Z</cp:lastPrinted>
  <dcterms:created xsi:type="dcterms:W3CDTF">2025-02-06T07:35:00Z</dcterms:created>
  <dcterms:modified xsi:type="dcterms:W3CDTF">2025-02-14T13:58:00Z</dcterms:modified>
</cp:coreProperties>
</file>