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37" w:rsidRDefault="00687537" w:rsidP="00687537">
      <w:pPr>
        <w:jc w:val="center"/>
        <w:rPr>
          <w:b/>
        </w:rPr>
      </w:pPr>
      <w:r>
        <w:rPr>
          <w:b/>
        </w:rPr>
        <w:t>ÇANKAYA UNIVERSITY</w:t>
      </w:r>
    </w:p>
    <w:p w:rsidR="00687537" w:rsidRDefault="00687537" w:rsidP="00687537">
      <w:pPr>
        <w:jc w:val="center"/>
        <w:rPr>
          <w:b/>
        </w:rPr>
      </w:pPr>
      <w:r>
        <w:rPr>
          <w:b/>
        </w:rPr>
        <w:t>INSTITUTE OF SOCIAL SCIENCES</w:t>
      </w:r>
    </w:p>
    <w:p w:rsidR="00687537" w:rsidRDefault="00687537" w:rsidP="00687537">
      <w:pPr>
        <w:jc w:val="center"/>
        <w:rPr>
          <w:b/>
        </w:rPr>
      </w:pPr>
      <w:r>
        <w:rPr>
          <w:b/>
        </w:rPr>
        <w:t xml:space="preserve">ENGLISH LITERATURE AND CULTURAL STUDIES </w:t>
      </w:r>
      <w:r w:rsidR="003D298C">
        <w:rPr>
          <w:b/>
        </w:rPr>
        <w:t xml:space="preserve">(MA &amp; PhD) </w:t>
      </w:r>
      <w:r>
        <w:rPr>
          <w:b/>
        </w:rPr>
        <w:t>PROGRAMME</w:t>
      </w:r>
    </w:p>
    <w:p w:rsidR="003018EF" w:rsidRDefault="003018EF" w:rsidP="003018EF">
      <w:pPr>
        <w:jc w:val="center"/>
        <w:rPr>
          <w:b/>
        </w:rPr>
      </w:pPr>
      <w:r>
        <w:rPr>
          <w:b/>
        </w:rPr>
        <w:t>2023-2024 SPRING</w:t>
      </w:r>
    </w:p>
    <w:p w:rsidR="00687537" w:rsidRDefault="00687537">
      <w:pPr>
        <w:rPr>
          <w:b/>
        </w:rPr>
      </w:pPr>
    </w:p>
    <w:p w:rsidR="00687537" w:rsidRDefault="003018EF">
      <w:pPr>
        <w:rPr>
          <w:b/>
        </w:rPr>
      </w:pPr>
      <w:proofErr w:type="spellStart"/>
      <w:r>
        <w:rPr>
          <w:b/>
        </w:rPr>
        <w:t>Berkem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Sağlam</w:t>
      </w:r>
      <w:proofErr w:type="spellEnd"/>
      <w:r>
        <w:rPr>
          <w:b/>
        </w:rPr>
        <w:t>, PhD</w:t>
      </w:r>
    </w:p>
    <w:p w:rsidR="00687537" w:rsidRDefault="00687537">
      <w:r w:rsidRPr="00D412C0">
        <w:rPr>
          <w:b/>
        </w:rPr>
        <w:t xml:space="preserve">ELL 641 Special Topics in </w:t>
      </w:r>
      <w:proofErr w:type="spellStart"/>
      <w:r w:rsidRPr="00D412C0">
        <w:rPr>
          <w:b/>
        </w:rPr>
        <w:t>Literature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7537" w:rsidRPr="003018EF" w:rsidRDefault="00687537" w:rsidP="00687537">
      <w:pPr>
        <w:pStyle w:val="AralkYok"/>
        <w:rPr>
          <w:b/>
        </w:rPr>
      </w:pPr>
      <w:r w:rsidRPr="003018EF">
        <w:rPr>
          <w:b/>
        </w:rPr>
        <w:t xml:space="preserve">Course Description: </w:t>
      </w:r>
    </w:p>
    <w:p w:rsidR="00687537" w:rsidRDefault="00687537" w:rsidP="00687537">
      <w:pPr>
        <w:pStyle w:val="AralkYok"/>
        <w:jc w:val="both"/>
        <w:rPr>
          <w:color w:val="000000" w:themeColor="text1"/>
        </w:rPr>
      </w:pPr>
      <w:proofErr w:type="spellStart"/>
      <w:r w:rsidRPr="007A3328">
        <w:rPr>
          <w:color w:val="000000" w:themeColor="text1"/>
        </w:rPr>
        <w:t>This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course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provides</w:t>
      </w:r>
      <w:proofErr w:type="spellEnd"/>
      <w:r w:rsidRPr="007A3328">
        <w:rPr>
          <w:color w:val="000000" w:themeColor="text1"/>
        </w:rPr>
        <w:t xml:space="preserve"> an </w:t>
      </w:r>
      <w:proofErr w:type="spellStart"/>
      <w:r w:rsidRPr="007A3328">
        <w:rPr>
          <w:color w:val="000000" w:themeColor="text1"/>
        </w:rPr>
        <w:t>opportunity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for</w:t>
      </w:r>
      <w:proofErr w:type="spellEnd"/>
      <w:r w:rsidRPr="007A3328">
        <w:rPr>
          <w:color w:val="000000" w:themeColor="text1"/>
        </w:rPr>
        <w:t xml:space="preserve"> a </w:t>
      </w:r>
      <w:proofErr w:type="spellStart"/>
      <w:r w:rsidRPr="007A3328">
        <w:rPr>
          <w:color w:val="000000" w:themeColor="text1"/>
        </w:rPr>
        <w:t>specific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focus</w:t>
      </w:r>
      <w:proofErr w:type="spellEnd"/>
      <w:r w:rsidRPr="007A3328">
        <w:rPr>
          <w:color w:val="000000" w:themeColor="text1"/>
        </w:rPr>
        <w:t xml:space="preserve"> on </w:t>
      </w:r>
      <w:proofErr w:type="spellStart"/>
      <w:r w:rsidRPr="007A3328">
        <w:rPr>
          <w:color w:val="000000" w:themeColor="text1"/>
        </w:rPr>
        <w:t>aspects</w:t>
      </w:r>
      <w:proofErr w:type="spellEnd"/>
      <w:r w:rsidRPr="007A3328">
        <w:rPr>
          <w:color w:val="000000" w:themeColor="text1"/>
        </w:rPr>
        <w:t xml:space="preserve"> of a </w:t>
      </w:r>
      <w:proofErr w:type="spellStart"/>
      <w:r w:rsidRPr="007A3328">
        <w:rPr>
          <w:color w:val="000000" w:themeColor="text1"/>
        </w:rPr>
        <w:t>period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movement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such</w:t>
      </w:r>
      <w:proofErr w:type="spellEnd"/>
      <w:r>
        <w:rPr>
          <w:color w:val="000000" w:themeColor="text1"/>
        </w:rPr>
        <w:t xml:space="preserve"> as </w:t>
      </w:r>
      <w:proofErr w:type="spellStart"/>
      <w:r w:rsidRPr="007A3328">
        <w:rPr>
          <w:color w:val="000000" w:themeColor="text1"/>
        </w:rPr>
        <w:t>transnational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literary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influences</w:t>
      </w:r>
      <w:proofErr w:type="spellEnd"/>
      <w:r w:rsidRPr="007A3328">
        <w:rPr>
          <w:color w:val="000000" w:themeColor="text1"/>
        </w:rPr>
        <w:t xml:space="preserve">, </w:t>
      </w:r>
      <w:proofErr w:type="spellStart"/>
      <w:r w:rsidRPr="007A3328">
        <w:rPr>
          <w:color w:val="000000" w:themeColor="text1"/>
        </w:rPr>
        <w:t>marginal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genres</w:t>
      </w:r>
      <w:proofErr w:type="spellEnd"/>
      <w:r w:rsidRPr="007A3328">
        <w:rPr>
          <w:color w:val="000000" w:themeColor="text1"/>
        </w:rPr>
        <w:t xml:space="preserve">, </w:t>
      </w:r>
      <w:proofErr w:type="spellStart"/>
      <w:r w:rsidRPr="007A3328">
        <w:rPr>
          <w:color w:val="000000" w:themeColor="text1"/>
        </w:rPr>
        <w:t>scientific</w:t>
      </w:r>
      <w:proofErr w:type="spellEnd"/>
      <w:r w:rsidRPr="007A3328">
        <w:rPr>
          <w:color w:val="000000" w:themeColor="text1"/>
        </w:rPr>
        <w:t xml:space="preserve">, </w:t>
      </w:r>
      <w:proofErr w:type="spellStart"/>
      <w:r w:rsidRPr="007A3328">
        <w:rPr>
          <w:color w:val="000000" w:themeColor="text1"/>
        </w:rPr>
        <w:t>artistic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or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political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texts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and</w:t>
      </w:r>
      <w:proofErr w:type="spellEnd"/>
      <w:r w:rsidRPr="007A3328">
        <w:rPr>
          <w:color w:val="000000" w:themeColor="text1"/>
        </w:rPr>
        <w:t xml:space="preserve"> </w:t>
      </w:r>
      <w:proofErr w:type="spellStart"/>
      <w:r w:rsidRPr="007A3328">
        <w:rPr>
          <w:color w:val="000000" w:themeColor="text1"/>
        </w:rPr>
        <w:t>movements</w:t>
      </w:r>
      <w:proofErr w:type="spellEnd"/>
      <w:r w:rsidRPr="007A3328">
        <w:rPr>
          <w:color w:val="000000" w:themeColor="text1"/>
        </w:rPr>
        <w:t xml:space="preserve">, </w:t>
      </w:r>
      <w:proofErr w:type="spellStart"/>
      <w:r w:rsidRPr="007A3328">
        <w:rPr>
          <w:color w:val="000000" w:themeColor="text1"/>
        </w:rPr>
        <w:t>etc</w:t>
      </w:r>
      <w:proofErr w:type="spellEnd"/>
      <w:r w:rsidRPr="007A3328">
        <w:rPr>
          <w:color w:val="000000" w:themeColor="text1"/>
        </w:rPr>
        <w:t>.</w:t>
      </w:r>
      <w:r>
        <w:rPr>
          <w:color w:val="000000" w:themeColor="text1"/>
        </w:rPr>
        <w:t xml:space="preserve"> Apart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historical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context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theoretical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critical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reponses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visual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literary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material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be </w:t>
      </w:r>
      <w:proofErr w:type="spellStart"/>
      <w:r>
        <w:rPr>
          <w:color w:val="000000" w:themeColor="text1"/>
        </w:rPr>
        <w:t>taken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consideration</w:t>
      </w:r>
      <w:proofErr w:type="spellEnd"/>
      <w:r>
        <w:rPr>
          <w:color w:val="000000" w:themeColor="text1"/>
        </w:rPr>
        <w:t>.</w:t>
      </w:r>
    </w:p>
    <w:p w:rsidR="003018EF" w:rsidRPr="007A3328" w:rsidRDefault="003018EF" w:rsidP="00687537">
      <w:pPr>
        <w:pStyle w:val="AralkYok"/>
        <w:jc w:val="both"/>
        <w:rPr>
          <w:rFonts w:eastAsia="Times New Roman" w:cstheme="minorHAnsi"/>
          <w:color w:val="000000"/>
          <w:lang w:eastAsia="tr-TR"/>
        </w:rPr>
      </w:pPr>
      <w:proofErr w:type="spellStart"/>
      <w:r>
        <w:rPr>
          <w:color w:val="000000" w:themeColor="text1"/>
        </w:rPr>
        <w:t>Beginning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survey</w:t>
      </w:r>
      <w:proofErr w:type="spellEnd"/>
      <w:r>
        <w:rPr>
          <w:color w:val="000000" w:themeColor="text1"/>
        </w:rPr>
        <w:t xml:space="preserve"> of “</w:t>
      </w:r>
      <w:proofErr w:type="spellStart"/>
      <w:r>
        <w:rPr>
          <w:color w:val="000000" w:themeColor="text1"/>
        </w:rPr>
        <w:t>postcolonial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literatures</w:t>
      </w:r>
      <w:proofErr w:type="spellEnd"/>
      <w:r>
        <w:rPr>
          <w:color w:val="000000" w:themeColor="text1"/>
        </w:rPr>
        <w:t xml:space="preserve">”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literatures</w:t>
      </w:r>
      <w:proofErr w:type="spellEnd"/>
      <w:r>
        <w:rPr>
          <w:color w:val="000000" w:themeColor="text1"/>
        </w:rPr>
        <w:t xml:space="preserve"> in English”,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course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seeks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challenge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notions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ultimately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focus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what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currently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called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transnational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literature</w:t>
      </w:r>
      <w:proofErr w:type="spellEnd"/>
      <w:r>
        <w:rPr>
          <w:color w:val="000000" w:themeColor="text1"/>
        </w:rPr>
        <w:t xml:space="preserve">. </w:t>
      </w:r>
      <w:proofErr w:type="spellStart"/>
      <w:r w:rsidR="00084F6A">
        <w:rPr>
          <w:color w:val="000000" w:themeColor="text1"/>
        </w:rPr>
        <w:t>Women’s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writing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will</w:t>
      </w:r>
      <w:proofErr w:type="spellEnd"/>
      <w:r w:rsidR="00084F6A">
        <w:rPr>
          <w:color w:val="000000" w:themeColor="text1"/>
        </w:rPr>
        <w:t xml:space="preserve"> be </w:t>
      </w:r>
      <w:proofErr w:type="spellStart"/>
      <w:r w:rsidR="00084F6A">
        <w:rPr>
          <w:color w:val="000000" w:themeColor="text1"/>
        </w:rPr>
        <w:t>the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centre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through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which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we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will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explore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new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and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current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concepts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regarding</w:t>
      </w:r>
      <w:proofErr w:type="spellEnd"/>
      <w:r w:rsidR="00084F6A">
        <w:rPr>
          <w:color w:val="000000" w:themeColor="text1"/>
        </w:rPr>
        <w:t xml:space="preserve"> </w:t>
      </w:r>
      <w:proofErr w:type="spellStart"/>
      <w:r w:rsidR="00084F6A">
        <w:rPr>
          <w:color w:val="000000" w:themeColor="text1"/>
        </w:rPr>
        <w:t>classifications</w:t>
      </w:r>
      <w:proofErr w:type="spellEnd"/>
      <w:r w:rsidR="00084F6A">
        <w:rPr>
          <w:color w:val="000000" w:themeColor="text1"/>
        </w:rPr>
        <w:t xml:space="preserve"> in </w:t>
      </w:r>
      <w:proofErr w:type="spellStart"/>
      <w:r w:rsidR="00084F6A">
        <w:rPr>
          <w:color w:val="000000" w:themeColor="text1"/>
        </w:rPr>
        <w:t>literature</w:t>
      </w:r>
      <w:proofErr w:type="spellEnd"/>
      <w:r w:rsidR="00084F6A">
        <w:rPr>
          <w:color w:val="000000" w:themeColor="text1"/>
        </w:rPr>
        <w:t>.</w:t>
      </w:r>
    </w:p>
    <w:p w:rsidR="0063772F" w:rsidRDefault="0063772F">
      <w:r>
        <w:t xml:space="preserve">    </w:t>
      </w:r>
    </w:p>
    <w:p w:rsidR="008B1FD0" w:rsidRDefault="0063772F">
      <w:pPr>
        <w:rPr>
          <w:b/>
        </w:rPr>
      </w:pPr>
      <w:r w:rsidRPr="0063772F">
        <w:rPr>
          <w:b/>
        </w:rPr>
        <w:t>Evaluation:</w:t>
      </w:r>
    </w:p>
    <w:p w:rsidR="005A5461" w:rsidRPr="0063772F" w:rsidRDefault="00F62B26">
      <w:r>
        <w:t>Graduate</w:t>
      </w:r>
      <w:r w:rsidR="0063772F" w:rsidRPr="0063772F">
        <w:t xml:space="preserve"> </w:t>
      </w:r>
      <w:r w:rsidR="0063772F">
        <w:t>students are expected to attend every class. Make-ups will not be given for any missed assignments.</w:t>
      </w:r>
    </w:p>
    <w:p w:rsidR="008B1FD0" w:rsidRDefault="00A15461">
      <w:r>
        <w:t>Response Essays will be uploaded onto web online.</w:t>
      </w:r>
      <w:r w:rsidR="0084148E">
        <w:t xml:space="preserve"> You should also bring a hard copy of your essay to class on the day that it is due.</w:t>
      </w:r>
      <w:r>
        <w:t xml:space="preserve"> </w:t>
      </w:r>
    </w:p>
    <w:p w:rsidR="009A25EA" w:rsidRDefault="009A25EA">
      <w:r>
        <w:t>Two response essays</w:t>
      </w:r>
      <w:r w:rsidR="00CA098C">
        <w:t xml:space="preserve"> 20%</w:t>
      </w:r>
    </w:p>
    <w:p w:rsidR="009A25EA" w:rsidRDefault="009A25EA">
      <w:r>
        <w:t>3 presentations</w:t>
      </w:r>
      <w:r w:rsidR="00CA098C">
        <w:t xml:space="preserve"> 15%</w:t>
      </w:r>
    </w:p>
    <w:p w:rsidR="00873A7D" w:rsidRDefault="00873A7D">
      <w:r>
        <w:t>Midterm examination</w:t>
      </w:r>
      <w:r w:rsidR="00CA098C">
        <w:t xml:space="preserve"> 30%</w:t>
      </w:r>
    </w:p>
    <w:p w:rsidR="00873A7D" w:rsidRDefault="00873A7D">
      <w:r>
        <w:t>Final examination</w:t>
      </w:r>
      <w:r w:rsidR="00CA098C">
        <w:t xml:space="preserve"> 35%</w:t>
      </w:r>
    </w:p>
    <w:p w:rsidR="008B1FD0" w:rsidRDefault="008B1FD0"/>
    <w:p w:rsidR="008B1FD0" w:rsidRDefault="008B1FD0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5386"/>
        <w:gridCol w:w="2552"/>
      </w:tblGrid>
      <w:tr w:rsidR="008B1FD0" w:rsidTr="00162E1C">
        <w:tc>
          <w:tcPr>
            <w:tcW w:w="1980" w:type="dxa"/>
          </w:tcPr>
          <w:p w:rsidR="008B1FD0" w:rsidRDefault="008B1FD0">
            <w:r>
              <w:t>WEEK 1</w:t>
            </w:r>
          </w:p>
          <w:p w:rsidR="008B1FD0" w:rsidRDefault="008B1FD0">
            <w:r>
              <w:t>21.02.2024</w:t>
            </w:r>
          </w:p>
        </w:tc>
        <w:tc>
          <w:tcPr>
            <w:tcW w:w="5386" w:type="dxa"/>
          </w:tcPr>
          <w:p w:rsidR="008B1FD0" w:rsidRDefault="008B1FD0">
            <w:r>
              <w:t>1 - Introduction to the Course</w:t>
            </w:r>
          </w:p>
          <w:p w:rsidR="008B1FD0" w:rsidRDefault="008B1FD0">
            <w:r>
              <w:t xml:space="preserve">Salman Rushdie, </w:t>
            </w:r>
            <w:r w:rsidR="00F439BA">
              <w:t xml:space="preserve">“Imaginary Homelands” + </w:t>
            </w:r>
            <w:r>
              <w:t xml:space="preserve">“‘Commonwealth Literature’ Does Not Exist” (from </w:t>
            </w:r>
            <w:r w:rsidRPr="008B1FD0">
              <w:rPr>
                <w:i/>
              </w:rPr>
              <w:t>Imaginary Homelands</w:t>
            </w:r>
            <w:r>
              <w:t>)</w:t>
            </w:r>
          </w:p>
          <w:p w:rsidR="008B1FD0" w:rsidRDefault="008B1FD0">
            <w:r>
              <w:t xml:space="preserve">2- </w:t>
            </w:r>
            <w:proofErr w:type="spellStart"/>
            <w:r>
              <w:t>Xiaolu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 xml:space="preserve">, “One Language is Not Enough [. . .]” (from </w:t>
            </w:r>
            <w:r w:rsidRPr="008B1FD0">
              <w:rPr>
                <w:i/>
              </w:rPr>
              <w:t>The Guardian</w:t>
            </w:r>
            <w:r>
              <w:t>)</w:t>
            </w:r>
          </w:p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8B1FD0">
            <w:r>
              <w:t xml:space="preserve">WEEK 2 </w:t>
            </w:r>
          </w:p>
          <w:p w:rsidR="008B1FD0" w:rsidRDefault="008B1FD0">
            <w:r>
              <w:t>28.02.2024</w:t>
            </w:r>
          </w:p>
        </w:tc>
        <w:tc>
          <w:tcPr>
            <w:tcW w:w="5386" w:type="dxa"/>
          </w:tcPr>
          <w:p w:rsidR="008B1FD0" w:rsidRDefault="008B1FD0">
            <w:r>
              <w:t xml:space="preserve">1- Ashley Dawson, “Colonization in Reverse: An Introduction” (from </w:t>
            </w:r>
            <w:r w:rsidRPr="008B1FD0">
              <w:rPr>
                <w:i/>
              </w:rPr>
              <w:t>Mongrel Nation: Diasporic Culture and the Making of Postcolonial Britain</w:t>
            </w:r>
            <w:r>
              <w:t>)</w:t>
            </w:r>
          </w:p>
          <w:p w:rsidR="008B1FD0" w:rsidRDefault="008B1FD0">
            <w:r>
              <w:t xml:space="preserve">2- Bill Ashcroft, Gareth Griffiths, and Helen Tiffin, “Introduction” (from </w:t>
            </w:r>
            <w:r w:rsidRPr="008B1FD0">
              <w:rPr>
                <w:i/>
              </w:rPr>
              <w:t>The Empire Writes Back: Theory and Practice in Post-Colonial Literatures</w:t>
            </w:r>
            <w:r>
              <w:t>)</w:t>
            </w:r>
          </w:p>
          <w:p w:rsidR="008B1FD0" w:rsidRDefault="008B1FD0"/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8B1FD0">
            <w:r>
              <w:lastRenderedPageBreak/>
              <w:t>WEEK 3</w:t>
            </w:r>
          </w:p>
          <w:p w:rsidR="008B1FD0" w:rsidRDefault="008B1FD0">
            <w:r>
              <w:t>06.03.2024</w:t>
            </w:r>
          </w:p>
        </w:tc>
        <w:tc>
          <w:tcPr>
            <w:tcW w:w="5386" w:type="dxa"/>
          </w:tcPr>
          <w:p w:rsidR="008B1FD0" w:rsidRDefault="008B1FD0">
            <w:r>
              <w:t>1 – Katherine Mansfield, “The Garden Party”</w:t>
            </w:r>
          </w:p>
          <w:p w:rsidR="006C1D0F" w:rsidRDefault="006C1D0F">
            <w:r>
              <w:t>2- Katherine Mansfield, “The Woman at the Store”</w:t>
            </w:r>
          </w:p>
          <w:p w:rsidR="008B1FD0" w:rsidRDefault="008B1FD0" w:rsidP="006C1D0F"/>
        </w:tc>
        <w:tc>
          <w:tcPr>
            <w:tcW w:w="2552" w:type="dxa"/>
          </w:tcPr>
          <w:p w:rsidR="008B1FD0" w:rsidRDefault="00A15461">
            <w:r>
              <w:t xml:space="preserve">Response Essay due </w:t>
            </w:r>
          </w:p>
        </w:tc>
      </w:tr>
      <w:tr w:rsidR="008B1FD0" w:rsidTr="00162E1C">
        <w:tc>
          <w:tcPr>
            <w:tcW w:w="1980" w:type="dxa"/>
          </w:tcPr>
          <w:p w:rsidR="008B1FD0" w:rsidRDefault="006437E5">
            <w:r>
              <w:t>WEEK 4</w:t>
            </w:r>
          </w:p>
          <w:p w:rsidR="006437E5" w:rsidRDefault="006437E5">
            <w:r>
              <w:t>13.03.2024</w:t>
            </w:r>
          </w:p>
        </w:tc>
        <w:tc>
          <w:tcPr>
            <w:tcW w:w="5386" w:type="dxa"/>
          </w:tcPr>
          <w:p w:rsidR="006C1D0F" w:rsidRDefault="006C1D0F">
            <w:r>
              <w:t xml:space="preserve">1-Gayatri </w:t>
            </w:r>
            <w:proofErr w:type="spellStart"/>
            <w:r>
              <w:t>C</w:t>
            </w:r>
            <w:r w:rsidR="0083148D">
              <w:t>hakravorty</w:t>
            </w:r>
            <w:proofErr w:type="spellEnd"/>
            <w:r w:rsidR="0083148D">
              <w:t xml:space="preserve"> </w:t>
            </w:r>
            <w:proofErr w:type="spellStart"/>
            <w:r w:rsidR="0083148D">
              <w:t>Spivak</w:t>
            </w:r>
            <w:proofErr w:type="spellEnd"/>
            <w:r w:rsidR="0083148D">
              <w:t>, “Can the Sub</w:t>
            </w:r>
            <w:r>
              <w:t>a</w:t>
            </w:r>
            <w:r w:rsidR="0083148D">
              <w:t>l</w:t>
            </w:r>
            <w:r>
              <w:t xml:space="preserve">tern Speak?” (from </w:t>
            </w:r>
            <w:r w:rsidRPr="006437E5">
              <w:rPr>
                <w:i/>
              </w:rPr>
              <w:t>The Post-Colonial Studies Reader</w:t>
            </w:r>
            <w:r>
              <w:t>)</w:t>
            </w:r>
          </w:p>
          <w:p w:rsidR="006437E5" w:rsidRPr="006437E5" w:rsidRDefault="006437E5">
            <w:r w:rsidRPr="006437E5">
              <w:t xml:space="preserve">2- </w:t>
            </w:r>
            <w:proofErr w:type="spellStart"/>
            <w:r w:rsidR="00D66E0A">
              <w:t>Homi</w:t>
            </w:r>
            <w:proofErr w:type="spellEnd"/>
            <w:r w:rsidR="00D66E0A">
              <w:t xml:space="preserve"> </w:t>
            </w:r>
            <w:proofErr w:type="spellStart"/>
            <w:r w:rsidR="00D66E0A">
              <w:t>Bhabha</w:t>
            </w:r>
            <w:proofErr w:type="spellEnd"/>
            <w:r w:rsidR="00D66E0A">
              <w:t xml:space="preserve">, “Signs Taken for Wonders” (from </w:t>
            </w:r>
            <w:r w:rsidR="00D66E0A" w:rsidRPr="006437E5">
              <w:rPr>
                <w:i/>
              </w:rPr>
              <w:t>The Post-Colonial Studies Reader</w:t>
            </w:r>
            <w:r w:rsidR="00D66E0A">
              <w:t>)</w:t>
            </w:r>
          </w:p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D66E0A">
            <w:r>
              <w:t>WEEK 5</w:t>
            </w:r>
          </w:p>
          <w:p w:rsidR="00D66E0A" w:rsidRDefault="00D66E0A">
            <w:r>
              <w:t>20.03.2024</w:t>
            </w:r>
          </w:p>
          <w:p w:rsidR="00D66E0A" w:rsidRDefault="00D66E0A"/>
        </w:tc>
        <w:tc>
          <w:tcPr>
            <w:tcW w:w="5386" w:type="dxa"/>
          </w:tcPr>
          <w:p w:rsidR="00D66E0A" w:rsidRDefault="006C1D0F" w:rsidP="006C1D0F">
            <w:r>
              <w:t xml:space="preserve">Jean Rhys, </w:t>
            </w:r>
            <w:r>
              <w:rPr>
                <w:i/>
              </w:rPr>
              <w:t>Wide Sargasso</w:t>
            </w:r>
            <w:r w:rsidRPr="006437E5">
              <w:rPr>
                <w:i/>
              </w:rPr>
              <w:t xml:space="preserve"> Sea</w:t>
            </w:r>
          </w:p>
        </w:tc>
        <w:tc>
          <w:tcPr>
            <w:tcW w:w="2552" w:type="dxa"/>
          </w:tcPr>
          <w:p w:rsidR="008B1FD0" w:rsidRDefault="006C1D0F">
            <w:r>
              <w:t xml:space="preserve">You should be familiar with C. </w:t>
            </w:r>
            <w:proofErr w:type="spellStart"/>
            <w:r>
              <w:t>Bront</w:t>
            </w:r>
            <w:r>
              <w:rPr>
                <w:rFonts w:cstheme="minorHAnsi"/>
              </w:rPr>
              <w:t>ë</w:t>
            </w:r>
            <w:r>
              <w:t>’s</w:t>
            </w:r>
            <w:proofErr w:type="spellEnd"/>
            <w:r>
              <w:t xml:space="preserve"> </w:t>
            </w:r>
            <w:r w:rsidRPr="006437E5">
              <w:rPr>
                <w:i/>
              </w:rPr>
              <w:t>Jane Eyre</w:t>
            </w:r>
            <w:r>
              <w:t xml:space="preserve"> </w:t>
            </w:r>
            <w:r w:rsidR="00F62642">
              <w:t>well in advance of reading this</w:t>
            </w:r>
            <w:r w:rsidR="0083148D">
              <w:t xml:space="preserve"> text</w:t>
            </w:r>
          </w:p>
        </w:tc>
      </w:tr>
      <w:tr w:rsidR="008B1FD0" w:rsidTr="00162E1C">
        <w:tc>
          <w:tcPr>
            <w:tcW w:w="1980" w:type="dxa"/>
          </w:tcPr>
          <w:p w:rsidR="008B1FD0" w:rsidRDefault="00D105A1">
            <w:r>
              <w:t>WEEK 6</w:t>
            </w:r>
          </w:p>
          <w:p w:rsidR="00DA5A57" w:rsidRDefault="00DA5A57">
            <w:r>
              <w:t>27.03.2024</w:t>
            </w:r>
          </w:p>
        </w:tc>
        <w:tc>
          <w:tcPr>
            <w:tcW w:w="5386" w:type="dxa"/>
          </w:tcPr>
          <w:p w:rsidR="006C1D0F" w:rsidRPr="006C1D0F" w:rsidRDefault="006C1D0F" w:rsidP="006C1D0F">
            <w:pPr>
              <w:rPr>
                <w:i/>
              </w:rPr>
            </w:pPr>
            <w:r>
              <w:t xml:space="preserve">1-Jean Rhys, </w:t>
            </w:r>
            <w:r w:rsidRPr="006C1D0F">
              <w:rPr>
                <w:i/>
              </w:rPr>
              <w:t>Wide Sargasso Sea</w:t>
            </w:r>
          </w:p>
          <w:p w:rsidR="006C1D0F" w:rsidRDefault="006C1D0F" w:rsidP="006C1D0F"/>
          <w:p w:rsidR="00DA5A57" w:rsidRDefault="006C1D0F" w:rsidP="006C1D0F">
            <w:r>
              <w:t>2-</w:t>
            </w:r>
            <w:r w:rsidR="001521C9">
              <w:t xml:space="preserve"> </w:t>
            </w:r>
            <w:proofErr w:type="spellStart"/>
            <w:r w:rsidR="001521C9">
              <w:t>Gayatri</w:t>
            </w:r>
            <w:proofErr w:type="spellEnd"/>
            <w:r w:rsidR="001521C9">
              <w:t xml:space="preserve"> </w:t>
            </w:r>
            <w:proofErr w:type="spellStart"/>
            <w:r>
              <w:t>Chakravorty</w:t>
            </w:r>
            <w:proofErr w:type="spellEnd"/>
            <w:r>
              <w:t xml:space="preserve"> </w:t>
            </w:r>
            <w:proofErr w:type="spellStart"/>
            <w:r>
              <w:t>Spivak</w:t>
            </w:r>
            <w:proofErr w:type="spellEnd"/>
            <w:r>
              <w:t>, “Three Women’s Texts and a Critique of Imperialism”</w:t>
            </w:r>
          </w:p>
          <w:p w:rsidR="006C1D0F" w:rsidRDefault="006C1D0F" w:rsidP="006C1D0F"/>
          <w:p w:rsidR="00DA5A57" w:rsidRDefault="00DA5A57"/>
        </w:tc>
        <w:tc>
          <w:tcPr>
            <w:tcW w:w="2552" w:type="dxa"/>
          </w:tcPr>
          <w:p w:rsidR="008B1FD0" w:rsidRDefault="006C1D0F">
            <w:r>
              <w:t>Presentations</w:t>
            </w:r>
            <w:bookmarkStart w:id="0" w:name="_GoBack"/>
            <w:bookmarkEnd w:id="0"/>
          </w:p>
          <w:p w:rsidR="006C1D0F" w:rsidRDefault="006C1D0F"/>
        </w:tc>
      </w:tr>
      <w:tr w:rsidR="008B1FD0" w:rsidTr="00162E1C">
        <w:tc>
          <w:tcPr>
            <w:tcW w:w="1980" w:type="dxa"/>
          </w:tcPr>
          <w:p w:rsidR="008B1FD0" w:rsidRDefault="00D675B7">
            <w:r>
              <w:t>WEEK 7</w:t>
            </w:r>
          </w:p>
          <w:p w:rsidR="00D675B7" w:rsidRDefault="00D675B7">
            <w:r>
              <w:t>03.04.2024</w:t>
            </w:r>
          </w:p>
        </w:tc>
        <w:tc>
          <w:tcPr>
            <w:tcW w:w="5386" w:type="dxa"/>
          </w:tcPr>
          <w:p w:rsidR="006C1D0F" w:rsidRDefault="006C1D0F" w:rsidP="006C1D0F">
            <w:r>
              <w:t xml:space="preserve">1- Doris Lessing, “The Old Chief </w:t>
            </w:r>
            <w:proofErr w:type="spellStart"/>
            <w:r>
              <w:t>Mshlanga</w:t>
            </w:r>
            <w:proofErr w:type="spellEnd"/>
            <w:r>
              <w:t>”</w:t>
            </w:r>
          </w:p>
          <w:p w:rsidR="006C1D0F" w:rsidRDefault="006C1D0F" w:rsidP="006C1D0F">
            <w:r>
              <w:t xml:space="preserve">2-Kevin Magarey, “The Sense of Place in Doris Lessing and Jean Rhys” (from </w:t>
            </w:r>
            <w:r w:rsidRPr="00DA5A57">
              <w:rPr>
                <w:i/>
              </w:rPr>
              <w:t>A Sense of Place in the New Literatures of English</w:t>
            </w:r>
            <w:r>
              <w:t>)</w:t>
            </w:r>
          </w:p>
          <w:p w:rsidR="00162E1C" w:rsidRDefault="00162E1C" w:rsidP="006C1D0F"/>
          <w:p w:rsidR="008B1FD0" w:rsidRDefault="008B1FD0"/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D4646E">
            <w:r>
              <w:t>WEEK 8</w:t>
            </w:r>
          </w:p>
          <w:p w:rsidR="00D4646E" w:rsidRDefault="00D4646E" w:rsidP="003778C2"/>
        </w:tc>
        <w:tc>
          <w:tcPr>
            <w:tcW w:w="5386" w:type="dxa"/>
          </w:tcPr>
          <w:p w:rsidR="008B1FD0" w:rsidRDefault="003778C2" w:rsidP="003778C2">
            <w:r>
              <w:t>BAYRAM HOLIDAY – NO CLASS</w:t>
            </w:r>
          </w:p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904DCE">
            <w:r>
              <w:t>WEEK 9</w:t>
            </w:r>
          </w:p>
          <w:p w:rsidR="00BF65F7" w:rsidRDefault="003778C2">
            <w:r>
              <w:t>17.04.2024</w:t>
            </w:r>
          </w:p>
        </w:tc>
        <w:tc>
          <w:tcPr>
            <w:tcW w:w="5386" w:type="dxa"/>
          </w:tcPr>
          <w:p w:rsidR="003778C2" w:rsidRDefault="006C1D0F" w:rsidP="007073B6">
            <w:r>
              <w:t xml:space="preserve">Jamaica Kincaid, </w:t>
            </w:r>
            <w:r w:rsidRPr="00D4646E">
              <w:rPr>
                <w:i/>
              </w:rPr>
              <w:t>The Autobiography of My Mother</w:t>
            </w:r>
          </w:p>
        </w:tc>
        <w:tc>
          <w:tcPr>
            <w:tcW w:w="2552" w:type="dxa"/>
          </w:tcPr>
          <w:p w:rsidR="008B1FD0" w:rsidRDefault="006C1D0F">
            <w:r>
              <w:t>Presentations</w:t>
            </w:r>
          </w:p>
        </w:tc>
      </w:tr>
      <w:tr w:rsidR="008B1FD0" w:rsidTr="00162E1C">
        <w:tc>
          <w:tcPr>
            <w:tcW w:w="1980" w:type="dxa"/>
          </w:tcPr>
          <w:p w:rsidR="008B1FD0" w:rsidRDefault="003778C2">
            <w:r>
              <w:t>WEEK 10</w:t>
            </w:r>
          </w:p>
          <w:p w:rsidR="003778C2" w:rsidRDefault="003778C2">
            <w:r>
              <w:t>24.04.2024</w:t>
            </w:r>
          </w:p>
          <w:p w:rsidR="006C1D0F" w:rsidRDefault="006C1D0F"/>
        </w:tc>
        <w:tc>
          <w:tcPr>
            <w:tcW w:w="5386" w:type="dxa"/>
          </w:tcPr>
          <w:p w:rsidR="008B1FD0" w:rsidRDefault="006C1D0F" w:rsidP="003778C2">
            <w:r>
              <w:t xml:space="preserve">Jamaica Kincaid, </w:t>
            </w:r>
            <w:r w:rsidRPr="007073B6">
              <w:rPr>
                <w:i/>
              </w:rPr>
              <w:t>The Autobiography of My Mother</w:t>
            </w:r>
          </w:p>
        </w:tc>
        <w:tc>
          <w:tcPr>
            <w:tcW w:w="2552" w:type="dxa"/>
          </w:tcPr>
          <w:p w:rsidR="008B1FD0" w:rsidRDefault="006C1D0F">
            <w:r>
              <w:t xml:space="preserve">Presentations – </w:t>
            </w:r>
          </w:p>
          <w:p w:rsidR="006C1D0F" w:rsidRDefault="006C1D0F">
            <w:r>
              <w:t>MAKE-UP CLASS WILL BE ARRANGED FOR THE NEXT WEEK</w:t>
            </w:r>
          </w:p>
        </w:tc>
      </w:tr>
      <w:tr w:rsidR="008B1FD0" w:rsidTr="00162E1C">
        <w:tc>
          <w:tcPr>
            <w:tcW w:w="1980" w:type="dxa"/>
          </w:tcPr>
          <w:p w:rsidR="008B1FD0" w:rsidRDefault="007073B6">
            <w:r>
              <w:t>WEEK 11</w:t>
            </w:r>
          </w:p>
          <w:p w:rsidR="007073B6" w:rsidRDefault="007073B6">
            <w:r>
              <w:t>01.05.2024</w:t>
            </w:r>
          </w:p>
        </w:tc>
        <w:tc>
          <w:tcPr>
            <w:tcW w:w="5386" w:type="dxa"/>
          </w:tcPr>
          <w:p w:rsidR="008B1FD0" w:rsidRDefault="007073B6">
            <w:r>
              <w:t>LABOUR DAY HOLIDAY</w:t>
            </w:r>
            <w:r w:rsidR="005C058C">
              <w:t xml:space="preserve"> – NO CLASS</w:t>
            </w:r>
          </w:p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9A25EA">
            <w:r>
              <w:t>WEEK 12</w:t>
            </w:r>
          </w:p>
        </w:tc>
        <w:tc>
          <w:tcPr>
            <w:tcW w:w="5386" w:type="dxa"/>
          </w:tcPr>
          <w:p w:rsidR="006C1D0F" w:rsidRDefault="006C1D0F" w:rsidP="006C1D0F">
            <w:r>
              <w:t xml:space="preserve">1-Patrick Colm Hogan, “Literatures of Colonial Contact: Cultural Geography and the Structures of Identity” (from </w:t>
            </w:r>
            <w:r w:rsidRPr="007073B6">
              <w:rPr>
                <w:i/>
              </w:rPr>
              <w:t>Colonialism and Cultural Identity</w:t>
            </w:r>
            <w:r>
              <w:t>)</w:t>
            </w:r>
          </w:p>
          <w:p w:rsidR="008B1FD0" w:rsidRDefault="006C1D0F" w:rsidP="006C1D0F">
            <w:r>
              <w:t xml:space="preserve">2-Amanda </w:t>
            </w:r>
            <w:proofErr w:type="spellStart"/>
            <w:r>
              <w:t>Ngozi</w:t>
            </w:r>
            <w:proofErr w:type="spellEnd"/>
            <w:r>
              <w:t xml:space="preserve"> </w:t>
            </w:r>
            <w:proofErr w:type="spellStart"/>
            <w:r>
              <w:t>Adichie</w:t>
            </w:r>
            <w:proofErr w:type="spellEnd"/>
            <w:r>
              <w:t>, “My Mother, the Crazy African”</w:t>
            </w:r>
          </w:p>
        </w:tc>
        <w:tc>
          <w:tcPr>
            <w:tcW w:w="2552" w:type="dxa"/>
          </w:tcPr>
          <w:p w:rsidR="008B1FD0" w:rsidRDefault="006C1D0F">
            <w:r>
              <w:t>Response essay due</w:t>
            </w:r>
          </w:p>
        </w:tc>
      </w:tr>
      <w:tr w:rsidR="008B1FD0" w:rsidTr="00162E1C">
        <w:tc>
          <w:tcPr>
            <w:tcW w:w="1980" w:type="dxa"/>
          </w:tcPr>
          <w:p w:rsidR="008B1FD0" w:rsidRDefault="009A25EA">
            <w:r>
              <w:t>WEEK 13</w:t>
            </w:r>
          </w:p>
        </w:tc>
        <w:tc>
          <w:tcPr>
            <w:tcW w:w="5386" w:type="dxa"/>
          </w:tcPr>
          <w:p w:rsidR="008B1FD0" w:rsidRDefault="006C1D0F">
            <w:r>
              <w:t>Midterm Examination</w:t>
            </w:r>
          </w:p>
          <w:p w:rsidR="00644A3B" w:rsidRDefault="00644A3B"/>
        </w:tc>
        <w:tc>
          <w:tcPr>
            <w:tcW w:w="2552" w:type="dxa"/>
          </w:tcPr>
          <w:p w:rsidR="008B1FD0" w:rsidRDefault="008B1FD0"/>
        </w:tc>
      </w:tr>
      <w:tr w:rsidR="008B1FD0" w:rsidTr="00162E1C">
        <w:tc>
          <w:tcPr>
            <w:tcW w:w="1980" w:type="dxa"/>
          </w:tcPr>
          <w:p w:rsidR="008B1FD0" w:rsidRDefault="009A25EA">
            <w:r>
              <w:t>WEEK 14</w:t>
            </w:r>
          </w:p>
        </w:tc>
        <w:tc>
          <w:tcPr>
            <w:tcW w:w="5386" w:type="dxa"/>
          </w:tcPr>
          <w:p w:rsidR="008B1FD0" w:rsidRDefault="006C1D0F">
            <w:pPr>
              <w:rPr>
                <w:i/>
              </w:rPr>
            </w:pPr>
            <w:r>
              <w:t xml:space="preserve">Natasha Brown, </w:t>
            </w:r>
            <w:r w:rsidRPr="009A25EA">
              <w:rPr>
                <w:i/>
              </w:rPr>
              <w:t>Assembly</w:t>
            </w:r>
          </w:p>
          <w:p w:rsidR="00644A3B" w:rsidRDefault="00644A3B"/>
        </w:tc>
        <w:tc>
          <w:tcPr>
            <w:tcW w:w="2552" w:type="dxa"/>
          </w:tcPr>
          <w:p w:rsidR="008B1FD0" w:rsidRDefault="006C1D0F">
            <w:r>
              <w:t>Presentations</w:t>
            </w:r>
          </w:p>
        </w:tc>
      </w:tr>
      <w:tr w:rsidR="008B1FD0" w:rsidTr="00162E1C">
        <w:tc>
          <w:tcPr>
            <w:tcW w:w="1980" w:type="dxa"/>
          </w:tcPr>
          <w:p w:rsidR="008B1FD0" w:rsidRDefault="00873A7D">
            <w:r>
              <w:t>WEEK 15</w:t>
            </w:r>
          </w:p>
        </w:tc>
        <w:tc>
          <w:tcPr>
            <w:tcW w:w="5386" w:type="dxa"/>
          </w:tcPr>
          <w:p w:rsidR="008B1FD0" w:rsidRDefault="006C1D0F">
            <w:pPr>
              <w:rPr>
                <w:i/>
              </w:rPr>
            </w:pPr>
            <w:r>
              <w:t xml:space="preserve">Natasha Brown, </w:t>
            </w:r>
            <w:r w:rsidRPr="009A25EA">
              <w:rPr>
                <w:i/>
              </w:rPr>
              <w:t>Assembly</w:t>
            </w:r>
          </w:p>
          <w:p w:rsidR="00644A3B" w:rsidRDefault="00644A3B"/>
        </w:tc>
        <w:tc>
          <w:tcPr>
            <w:tcW w:w="2552" w:type="dxa"/>
          </w:tcPr>
          <w:p w:rsidR="008B1FD0" w:rsidRDefault="006C1D0F">
            <w:r>
              <w:t>Presentations</w:t>
            </w:r>
          </w:p>
        </w:tc>
      </w:tr>
    </w:tbl>
    <w:p w:rsidR="00F1268B" w:rsidRDefault="00F1268B"/>
    <w:p w:rsidR="00F1268B" w:rsidRDefault="00F1268B"/>
    <w:p w:rsidR="00F1268B" w:rsidRPr="00F1268B" w:rsidRDefault="00F1268B"/>
    <w:p w:rsidR="00F1268B" w:rsidRPr="00F1268B" w:rsidRDefault="00F1268B"/>
    <w:sectPr w:rsidR="00F1268B" w:rsidRPr="00F1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A65"/>
    <w:multiLevelType w:val="hybridMultilevel"/>
    <w:tmpl w:val="BF16645A"/>
    <w:lvl w:ilvl="0" w:tplc="8372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506D"/>
    <w:multiLevelType w:val="hybridMultilevel"/>
    <w:tmpl w:val="BF16645A"/>
    <w:lvl w:ilvl="0" w:tplc="8372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2C1"/>
    <w:multiLevelType w:val="hybridMultilevel"/>
    <w:tmpl w:val="31E8F624"/>
    <w:lvl w:ilvl="0" w:tplc="FFDC2EB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09AB"/>
    <w:multiLevelType w:val="hybridMultilevel"/>
    <w:tmpl w:val="80500AB6"/>
    <w:lvl w:ilvl="0" w:tplc="C750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211C"/>
    <w:multiLevelType w:val="hybridMultilevel"/>
    <w:tmpl w:val="31E8F624"/>
    <w:lvl w:ilvl="0" w:tplc="FFDC2EB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33E3A"/>
    <w:multiLevelType w:val="hybridMultilevel"/>
    <w:tmpl w:val="D5246960"/>
    <w:lvl w:ilvl="0" w:tplc="637A9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391B"/>
    <w:multiLevelType w:val="hybridMultilevel"/>
    <w:tmpl w:val="B25AD2C6"/>
    <w:lvl w:ilvl="0" w:tplc="7A0A65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B"/>
    <w:rsid w:val="000211E2"/>
    <w:rsid w:val="00084F6A"/>
    <w:rsid w:val="001521C9"/>
    <w:rsid w:val="00162E1C"/>
    <w:rsid w:val="003018EF"/>
    <w:rsid w:val="003778C2"/>
    <w:rsid w:val="003D298C"/>
    <w:rsid w:val="003F03D3"/>
    <w:rsid w:val="00446A74"/>
    <w:rsid w:val="00462217"/>
    <w:rsid w:val="005A5461"/>
    <w:rsid w:val="005C058C"/>
    <w:rsid w:val="005F320C"/>
    <w:rsid w:val="0063772F"/>
    <w:rsid w:val="006437E5"/>
    <w:rsid w:val="00644A3B"/>
    <w:rsid w:val="00687537"/>
    <w:rsid w:val="006C1D0F"/>
    <w:rsid w:val="007073B6"/>
    <w:rsid w:val="008144B5"/>
    <w:rsid w:val="0083148D"/>
    <w:rsid w:val="0084148E"/>
    <w:rsid w:val="00873A7D"/>
    <w:rsid w:val="008B1FD0"/>
    <w:rsid w:val="00904DCE"/>
    <w:rsid w:val="009A25EA"/>
    <w:rsid w:val="00A15461"/>
    <w:rsid w:val="00BF65F7"/>
    <w:rsid w:val="00C27F85"/>
    <w:rsid w:val="00CA098C"/>
    <w:rsid w:val="00D105A1"/>
    <w:rsid w:val="00D4646E"/>
    <w:rsid w:val="00D66E0A"/>
    <w:rsid w:val="00D675B7"/>
    <w:rsid w:val="00DA5A57"/>
    <w:rsid w:val="00E42B67"/>
    <w:rsid w:val="00E5686F"/>
    <w:rsid w:val="00F1268B"/>
    <w:rsid w:val="00F439BA"/>
    <w:rsid w:val="00F62642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07B"/>
  <w15:chartTrackingRefBased/>
  <w15:docId w15:val="{0070EAE4-A8D8-4E83-8421-7E7D9C2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6E0A"/>
    <w:pPr>
      <w:ind w:left="720"/>
      <w:contextualSpacing/>
    </w:pPr>
  </w:style>
  <w:style w:type="paragraph" w:styleId="AralkYok">
    <w:name w:val="No Spacing"/>
    <w:uiPriority w:val="1"/>
    <w:qFormat/>
    <w:rsid w:val="0068753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8753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9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30</cp:revision>
  <cp:lastPrinted>2024-02-20T12:12:00Z</cp:lastPrinted>
  <dcterms:created xsi:type="dcterms:W3CDTF">2024-02-02T06:59:00Z</dcterms:created>
  <dcterms:modified xsi:type="dcterms:W3CDTF">2024-02-20T12:35:00Z</dcterms:modified>
</cp:coreProperties>
</file>