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15" w:rsidRPr="004B30E5" w:rsidRDefault="007F5B15" w:rsidP="007F5B15">
      <w:pPr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ÇANKAYA UNIVERSITY</w:t>
      </w:r>
    </w:p>
    <w:p w:rsidR="007F5B15" w:rsidRPr="004B30E5" w:rsidRDefault="007F5B15" w:rsidP="007F5B15">
      <w:pPr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FACULTY OF SCIENCE AND LETTERS</w:t>
      </w:r>
    </w:p>
    <w:p w:rsidR="007F5B15" w:rsidRPr="004B30E5" w:rsidRDefault="007F5B15" w:rsidP="007F5B15">
      <w:pPr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DEPARTMENT OF ENGLISH LANGUAGE AND LITERATURE</w:t>
      </w:r>
    </w:p>
    <w:p w:rsidR="007F5B15" w:rsidRPr="004B30E5" w:rsidRDefault="009060BC" w:rsidP="007F5B15">
      <w:pPr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2023-2024</w:t>
      </w:r>
      <w:r w:rsidR="007F5B15" w:rsidRPr="004B30E5">
        <w:rPr>
          <w:rFonts w:cstheme="minorHAnsi"/>
          <w:sz w:val="24"/>
          <w:szCs w:val="24"/>
        </w:rPr>
        <w:t xml:space="preserve"> FALL</w:t>
      </w:r>
    </w:p>
    <w:p w:rsidR="007F5B15" w:rsidRPr="004B30E5" w:rsidRDefault="007F5B15" w:rsidP="007F5B15">
      <w:pPr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 xml:space="preserve">ELL 331 Course </w:t>
      </w:r>
      <w:proofErr w:type="spellStart"/>
      <w:r w:rsidRPr="004B30E5">
        <w:rPr>
          <w:rFonts w:cstheme="minorHAnsi"/>
          <w:sz w:val="24"/>
          <w:szCs w:val="24"/>
        </w:rPr>
        <w:t>Syllabus</w:t>
      </w:r>
      <w:proofErr w:type="spellEnd"/>
      <w:r w:rsidR="00263081" w:rsidRPr="004B30E5">
        <w:rPr>
          <w:rFonts w:cstheme="minorHAnsi"/>
          <w:sz w:val="24"/>
          <w:szCs w:val="24"/>
        </w:rPr>
        <w:t xml:space="preserve"> – </w:t>
      </w:r>
      <w:proofErr w:type="spellStart"/>
      <w:r w:rsidR="009060BC" w:rsidRPr="004B30E5">
        <w:rPr>
          <w:rFonts w:cstheme="minorHAnsi"/>
          <w:sz w:val="24"/>
          <w:szCs w:val="24"/>
        </w:rPr>
        <w:t>Selections</w:t>
      </w:r>
      <w:proofErr w:type="spellEnd"/>
      <w:r w:rsidR="009060BC" w:rsidRPr="004B30E5">
        <w:rPr>
          <w:rFonts w:cstheme="minorHAnsi"/>
          <w:sz w:val="24"/>
          <w:szCs w:val="24"/>
        </w:rPr>
        <w:t xml:space="preserve"> </w:t>
      </w:r>
      <w:proofErr w:type="spellStart"/>
      <w:r w:rsidR="009060BC" w:rsidRPr="004B30E5">
        <w:rPr>
          <w:rFonts w:cstheme="minorHAnsi"/>
          <w:sz w:val="24"/>
          <w:szCs w:val="24"/>
        </w:rPr>
        <w:t>from</w:t>
      </w:r>
      <w:proofErr w:type="spellEnd"/>
      <w:r w:rsidR="009060BC" w:rsidRPr="004B30E5">
        <w:rPr>
          <w:rFonts w:cstheme="minorHAnsi"/>
          <w:sz w:val="24"/>
          <w:szCs w:val="24"/>
        </w:rPr>
        <w:t xml:space="preserve"> </w:t>
      </w:r>
      <w:proofErr w:type="spellStart"/>
      <w:r w:rsidR="009060BC" w:rsidRPr="004B30E5">
        <w:rPr>
          <w:rFonts w:cstheme="minorHAnsi"/>
          <w:sz w:val="24"/>
          <w:szCs w:val="24"/>
        </w:rPr>
        <w:t>American</w:t>
      </w:r>
      <w:proofErr w:type="spellEnd"/>
      <w:r w:rsidR="009060BC" w:rsidRPr="004B30E5">
        <w:rPr>
          <w:rFonts w:cstheme="minorHAnsi"/>
          <w:sz w:val="24"/>
          <w:szCs w:val="24"/>
        </w:rPr>
        <w:t xml:space="preserve"> </w:t>
      </w:r>
      <w:proofErr w:type="spellStart"/>
      <w:r w:rsidR="009060BC" w:rsidRPr="004B30E5">
        <w:rPr>
          <w:rFonts w:cstheme="minorHAnsi"/>
          <w:sz w:val="24"/>
          <w:szCs w:val="24"/>
        </w:rPr>
        <w:t>Literature</w:t>
      </w:r>
      <w:proofErr w:type="spellEnd"/>
    </w:p>
    <w:p w:rsidR="007F5B15" w:rsidRPr="004B30E5" w:rsidRDefault="007F5B15" w:rsidP="007F5B15">
      <w:pPr>
        <w:rPr>
          <w:rFonts w:cstheme="minorHAnsi"/>
          <w:sz w:val="24"/>
          <w:szCs w:val="24"/>
        </w:rPr>
      </w:pPr>
      <w:proofErr w:type="spellStart"/>
      <w:r w:rsidRPr="004B30E5">
        <w:rPr>
          <w:rFonts w:cstheme="minorHAnsi"/>
          <w:sz w:val="24"/>
          <w:szCs w:val="24"/>
        </w:rPr>
        <w:t>Berkem</w:t>
      </w:r>
      <w:proofErr w:type="spellEnd"/>
      <w:r w:rsidRPr="004B30E5">
        <w:rPr>
          <w:rFonts w:cstheme="minorHAnsi"/>
          <w:sz w:val="24"/>
          <w:szCs w:val="24"/>
        </w:rPr>
        <w:t xml:space="preserve"> Sağlam</w:t>
      </w:r>
      <w:r w:rsidR="009060BC" w:rsidRPr="004B30E5">
        <w:rPr>
          <w:rFonts w:cstheme="minorHAnsi"/>
          <w:sz w:val="24"/>
          <w:szCs w:val="24"/>
        </w:rPr>
        <w:t xml:space="preserve">, </w:t>
      </w:r>
      <w:proofErr w:type="spellStart"/>
      <w:r w:rsidR="009060BC" w:rsidRPr="004B30E5">
        <w:rPr>
          <w:rFonts w:cstheme="minorHAnsi"/>
          <w:sz w:val="24"/>
          <w:szCs w:val="24"/>
        </w:rPr>
        <w:t>PhD</w:t>
      </w:r>
      <w:proofErr w:type="spellEnd"/>
    </w:p>
    <w:p w:rsidR="007F5B15" w:rsidRPr="004B30E5" w:rsidRDefault="007F5B15" w:rsidP="007F5B15">
      <w:pPr>
        <w:rPr>
          <w:rFonts w:cstheme="minorHAnsi"/>
          <w:sz w:val="24"/>
          <w:szCs w:val="24"/>
        </w:rPr>
      </w:pPr>
    </w:p>
    <w:p w:rsidR="004B30E5" w:rsidRPr="004B30E5" w:rsidRDefault="004B30E5" w:rsidP="004B30E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B30E5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 xml:space="preserve">Course </w:t>
      </w:r>
      <w:proofErr w:type="spellStart"/>
      <w:r w:rsidRPr="004B30E5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Description</w:t>
      </w:r>
      <w:proofErr w:type="spellEnd"/>
      <w:r w:rsidRPr="004B30E5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and</w:t>
      </w:r>
      <w:proofErr w:type="spellEnd"/>
      <w:r w:rsidRPr="004B30E5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Objectives</w:t>
      </w:r>
      <w:proofErr w:type="spellEnd"/>
    </w:p>
    <w:p w:rsidR="004B30E5" w:rsidRPr="004B30E5" w:rsidRDefault="004B30E5" w:rsidP="004B30E5">
      <w:pPr>
        <w:rPr>
          <w:rFonts w:cstheme="minorHAnsi"/>
          <w:b/>
          <w:sz w:val="24"/>
          <w:szCs w:val="24"/>
        </w:rPr>
      </w:pP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course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involves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discussions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on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significant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works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American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literature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major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literary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trends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from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Colonial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Period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up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beginning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21</w:t>
      </w:r>
      <w:r w:rsidRPr="004B30E5">
        <w:rPr>
          <w:rFonts w:eastAsia="Times New Roman" w:cstheme="minorHAnsi"/>
          <w:color w:val="000000"/>
          <w:sz w:val="24"/>
          <w:szCs w:val="24"/>
          <w:vertAlign w:val="superscript"/>
          <w:lang w:eastAsia="tr-TR"/>
        </w:rPr>
        <w:t>st</w:t>
      </w:r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Century.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course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provides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survey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major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works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selected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American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writers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their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cultural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contexts</w:t>
      </w:r>
      <w:proofErr w:type="spellEnd"/>
      <w:r w:rsidRPr="004B30E5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:rsidR="007F5B15" w:rsidRPr="004B30E5" w:rsidRDefault="007F5B15" w:rsidP="007F5B15">
      <w:pPr>
        <w:rPr>
          <w:rFonts w:cstheme="minorHAnsi"/>
          <w:sz w:val="24"/>
          <w:szCs w:val="24"/>
        </w:rPr>
      </w:pPr>
      <w:proofErr w:type="spellStart"/>
      <w:r w:rsidRPr="004B30E5">
        <w:rPr>
          <w:rFonts w:cstheme="minorHAnsi"/>
          <w:b/>
          <w:sz w:val="24"/>
          <w:szCs w:val="24"/>
        </w:rPr>
        <w:t>Requirements</w:t>
      </w:r>
      <w:proofErr w:type="spellEnd"/>
      <w:r w:rsidRPr="004B30E5">
        <w:rPr>
          <w:rFonts w:cstheme="minorHAnsi"/>
          <w:b/>
          <w:sz w:val="24"/>
          <w:szCs w:val="24"/>
        </w:rPr>
        <w:t xml:space="preserve">: </w:t>
      </w:r>
      <w:r w:rsidRPr="004B30E5">
        <w:rPr>
          <w:rFonts w:cstheme="minorHAnsi"/>
          <w:sz w:val="24"/>
          <w:szCs w:val="24"/>
        </w:rPr>
        <w:t xml:space="preserve">As </w:t>
      </w:r>
      <w:proofErr w:type="spellStart"/>
      <w:r w:rsidRPr="004B30E5">
        <w:rPr>
          <w:rFonts w:cstheme="minorHAnsi"/>
          <w:sz w:val="24"/>
          <w:szCs w:val="24"/>
        </w:rPr>
        <w:t>the</w:t>
      </w:r>
      <w:proofErr w:type="spellEnd"/>
      <w:r w:rsidRPr="004B30E5">
        <w:rPr>
          <w:rFonts w:cstheme="minorHAnsi"/>
          <w:sz w:val="24"/>
          <w:szCs w:val="24"/>
        </w:rPr>
        <w:t xml:space="preserve"> </w:t>
      </w:r>
      <w:proofErr w:type="spellStart"/>
      <w:r w:rsidRPr="004B30E5">
        <w:rPr>
          <w:rFonts w:cstheme="minorHAnsi"/>
          <w:sz w:val="24"/>
          <w:szCs w:val="24"/>
        </w:rPr>
        <w:t>course</w:t>
      </w:r>
      <w:proofErr w:type="spellEnd"/>
      <w:r w:rsidRPr="004B30E5">
        <w:rPr>
          <w:rFonts w:cstheme="minorHAnsi"/>
          <w:sz w:val="24"/>
          <w:szCs w:val="24"/>
        </w:rPr>
        <w:t xml:space="preserve"> aims to enhance students’ abilities in evaluating literature, course activities will be based on group discussions. Therefore, for each class, students are expected to:</w:t>
      </w:r>
    </w:p>
    <w:p w:rsidR="007F5B15" w:rsidRPr="004B30E5" w:rsidRDefault="007F5B15" w:rsidP="007F5B15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Read the assigned text(s) for that week</w:t>
      </w:r>
    </w:p>
    <w:p w:rsidR="007F5B15" w:rsidRPr="004B30E5" w:rsidRDefault="007F5B15" w:rsidP="007F5B15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Bring the text with them, ready to discuss it in class</w:t>
      </w:r>
    </w:p>
    <w:p w:rsidR="007F5B15" w:rsidRPr="004B30E5" w:rsidRDefault="007F5B15" w:rsidP="007F5B15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Bring pen, pencil and paper to be able to take notes</w:t>
      </w:r>
    </w:p>
    <w:p w:rsidR="007F5B15" w:rsidRPr="004B30E5" w:rsidRDefault="007F5B15" w:rsidP="007F5B15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Turn off their mobile phones during class, I do not accept the use of phones for any reason whatsoever</w:t>
      </w:r>
    </w:p>
    <w:p w:rsidR="007F5B15" w:rsidRPr="004B30E5" w:rsidRDefault="007F5B15" w:rsidP="007F5B15">
      <w:pPr>
        <w:jc w:val="both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 xml:space="preserve">If the student fails to bring any of these items to class, their work will be considered unsatisfactory. </w:t>
      </w:r>
      <w:proofErr w:type="gramStart"/>
      <w:r w:rsidRPr="004B30E5">
        <w:rPr>
          <w:rFonts w:cstheme="minorHAnsi"/>
          <w:sz w:val="24"/>
          <w:szCs w:val="24"/>
        </w:rPr>
        <w:t>Additionally, tardiness is considered rude and distracting, before being late to class, please consider the following: a) Do not enter the classroom if you are more than 10 minutes late b) Do not forget that repetitive tardiness (at least 3 times) could result in a deduction of your final grade.</w:t>
      </w:r>
      <w:proofErr w:type="gramEnd"/>
    </w:p>
    <w:p w:rsidR="007F5B15" w:rsidRPr="004B30E5" w:rsidRDefault="007F5B15" w:rsidP="007F5B15">
      <w:pPr>
        <w:jc w:val="both"/>
        <w:rPr>
          <w:rFonts w:cstheme="minorHAnsi"/>
          <w:sz w:val="24"/>
          <w:szCs w:val="24"/>
        </w:rPr>
      </w:pPr>
      <w:r w:rsidRPr="004B30E5">
        <w:rPr>
          <w:rFonts w:cstheme="minorHAnsi"/>
          <w:b/>
          <w:sz w:val="24"/>
          <w:szCs w:val="24"/>
        </w:rPr>
        <w:t>Evaluation:</w:t>
      </w:r>
      <w:r w:rsidRPr="004B30E5">
        <w:rPr>
          <w:rFonts w:cstheme="minorHAnsi"/>
          <w:sz w:val="24"/>
          <w:szCs w:val="24"/>
        </w:rPr>
        <w:t xml:space="preserve"> There will be</w:t>
      </w:r>
      <w:r w:rsidR="00B839B3" w:rsidRPr="004B30E5">
        <w:rPr>
          <w:rFonts w:cstheme="minorHAnsi"/>
          <w:sz w:val="24"/>
          <w:szCs w:val="24"/>
        </w:rPr>
        <w:t xml:space="preserve"> one</w:t>
      </w:r>
      <w:r w:rsidRPr="004B30E5">
        <w:rPr>
          <w:rFonts w:cstheme="minorHAnsi"/>
          <w:sz w:val="24"/>
          <w:szCs w:val="24"/>
        </w:rPr>
        <w:t xml:space="preserve"> midterm and one final examination. </w:t>
      </w:r>
      <w:r w:rsidR="00263081" w:rsidRPr="004B30E5">
        <w:rPr>
          <w:rFonts w:cstheme="minorHAnsi"/>
          <w:b/>
          <w:sz w:val="24"/>
          <w:szCs w:val="24"/>
        </w:rPr>
        <w:t>Please be warned that p</w:t>
      </w:r>
      <w:r w:rsidRPr="004B30E5">
        <w:rPr>
          <w:rFonts w:cstheme="minorHAnsi"/>
          <w:b/>
          <w:sz w:val="24"/>
          <w:szCs w:val="24"/>
        </w:rPr>
        <w:t>lagiarism of even one sentence will result in a direct F on the assignment, more than one paragraph will be a direct fail of the course.</w:t>
      </w:r>
    </w:p>
    <w:p w:rsidR="007F5B15" w:rsidRPr="004B30E5" w:rsidRDefault="007F5B15" w:rsidP="007F5B15">
      <w:pPr>
        <w:jc w:val="both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The grade breakdown is as follows:</w:t>
      </w:r>
    </w:p>
    <w:p w:rsidR="007F5B15" w:rsidRPr="004B30E5" w:rsidRDefault="007F5B15" w:rsidP="007F5B15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4B30E5">
        <w:rPr>
          <w:rFonts w:cstheme="minorHAnsi"/>
          <w:sz w:val="24"/>
          <w:szCs w:val="24"/>
        </w:rPr>
        <w:t>Midterm</w:t>
      </w:r>
      <w:r w:rsidR="000B38B0" w:rsidRPr="004B30E5">
        <w:rPr>
          <w:rFonts w:cstheme="minorHAnsi"/>
          <w:sz w:val="24"/>
          <w:szCs w:val="24"/>
        </w:rPr>
        <w:t xml:space="preserve">  40</w:t>
      </w:r>
      <w:proofErr w:type="gramEnd"/>
      <w:r w:rsidRPr="004B30E5">
        <w:rPr>
          <w:rFonts w:cstheme="minorHAnsi"/>
          <w:sz w:val="24"/>
          <w:szCs w:val="24"/>
        </w:rPr>
        <w:t>%</w:t>
      </w:r>
    </w:p>
    <w:p w:rsidR="007F5B15" w:rsidRPr="004B30E5" w:rsidRDefault="004037E9" w:rsidP="007F5B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Final Exam 4</w:t>
      </w:r>
      <w:r w:rsidR="000B38B0" w:rsidRPr="004B30E5">
        <w:rPr>
          <w:rFonts w:cstheme="minorHAnsi"/>
          <w:sz w:val="24"/>
          <w:szCs w:val="24"/>
        </w:rPr>
        <w:t>0</w:t>
      </w:r>
      <w:r w:rsidR="007F5B15" w:rsidRPr="004B30E5">
        <w:rPr>
          <w:rFonts w:cstheme="minorHAnsi"/>
          <w:sz w:val="24"/>
          <w:szCs w:val="24"/>
        </w:rPr>
        <w:t>%</w:t>
      </w:r>
    </w:p>
    <w:p w:rsidR="007F5B15" w:rsidRPr="004B30E5" w:rsidRDefault="004037E9" w:rsidP="007F5B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 xml:space="preserve">Quizzes </w:t>
      </w:r>
      <w:r w:rsidR="000B38B0" w:rsidRPr="004B30E5">
        <w:rPr>
          <w:rFonts w:cstheme="minorHAnsi"/>
          <w:sz w:val="24"/>
          <w:szCs w:val="24"/>
        </w:rPr>
        <w:t>15</w:t>
      </w:r>
      <w:r w:rsidR="007F5B15" w:rsidRPr="004B30E5">
        <w:rPr>
          <w:rFonts w:cstheme="minorHAnsi"/>
          <w:sz w:val="24"/>
          <w:szCs w:val="24"/>
        </w:rPr>
        <w:t>%</w:t>
      </w:r>
    </w:p>
    <w:p w:rsidR="000B38B0" w:rsidRPr="004B30E5" w:rsidRDefault="000B38B0" w:rsidP="007F5B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Attendance and participation 5%</w:t>
      </w:r>
    </w:p>
    <w:p w:rsidR="007F5B15" w:rsidRPr="004B30E5" w:rsidRDefault="007F5B15" w:rsidP="007F5B15">
      <w:pPr>
        <w:rPr>
          <w:rFonts w:cstheme="minorHAnsi"/>
          <w:sz w:val="24"/>
          <w:szCs w:val="24"/>
        </w:rPr>
      </w:pPr>
    </w:p>
    <w:p w:rsidR="007F5B15" w:rsidRPr="004B30E5" w:rsidRDefault="007F5B15" w:rsidP="007F5B15">
      <w:pPr>
        <w:rPr>
          <w:rFonts w:cstheme="minorHAnsi"/>
          <w:sz w:val="24"/>
          <w:szCs w:val="24"/>
        </w:rPr>
      </w:pPr>
      <w:r w:rsidRPr="004B30E5">
        <w:rPr>
          <w:rFonts w:cstheme="minorHAnsi"/>
          <w:b/>
          <w:sz w:val="24"/>
          <w:szCs w:val="24"/>
        </w:rPr>
        <w:t>Textbook:</w:t>
      </w:r>
      <w:r w:rsidRPr="004B30E5">
        <w:rPr>
          <w:rFonts w:cstheme="minorHAnsi"/>
          <w:sz w:val="24"/>
          <w:szCs w:val="24"/>
        </w:rPr>
        <w:t xml:space="preserve"> Photocopy material will be handed out by the lecturer during the first week.</w:t>
      </w:r>
    </w:p>
    <w:p w:rsidR="00384574" w:rsidRPr="004B30E5" w:rsidRDefault="00384574" w:rsidP="007F5B15">
      <w:pPr>
        <w:rPr>
          <w:rFonts w:cstheme="minorHAnsi"/>
          <w:sz w:val="24"/>
          <w:szCs w:val="24"/>
        </w:rPr>
      </w:pPr>
    </w:p>
    <w:p w:rsidR="00384574" w:rsidRPr="004B30E5" w:rsidRDefault="00384574" w:rsidP="007F5B15">
      <w:pPr>
        <w:rPr>
          <w:rFonts w:cstheme="minorHAnsi"/>
          <w:sz w:val="24"/>
          <w:szCs w:val="24"/>
        </w:rPr>
      </w:pPr>
    </w:p>
    <w:p w:rsidR="007F5B15" w:rsidRPr="004B30E5" w:rsidRDefault="007F5B15" w:rsidP="007F5B15">
      <w:pPr>
        <w:jc w:val="center"/>
        <w:rPr>
          <w:rFonts w:cstheme="minorHAnsi"/>
          <w:sz w:val="24"/>
          <w:szCs w:val="24"/>
        </w:rPr>
      </w:pPr>
      <w:r w:rsidRPr="004B30E5">
        <w:rPr>
          <w:rFonts w:cstheme="minorHAnsi"/>
          <w:sz w:val="24"/>
          <w:szCs w:val="24"/>
        </w:rPr>
        <w:t>WEEKLY SCHEDULE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127"/>
        <w:gridCol w:w="1311"/>
        <w:gridCol w:w="6624"/>
      </w:tblGrid>
      <w:tr w:rsidR="007F5B15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15" w:rsidRPr="004B30E5" w:rsidRDefault="007F5B1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5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03.10.2023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68" w:rsidRDefault="004320EA" w:rsidP="008F26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Introduction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Course</w:t>
            </w:r>
          </w:p>
          <w:p w:rsidR="004320EA" w:rsidRPr="004B30E5" w:rsidRDefault="004320EA" w:rsidP="008F26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4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2</w:t>
            </w:r>
          </w:p>
          <w:p w:rsidR="005C5D98" w:rsidRPr="004B30E5" w:rsidRDefault="005C5D98" w:rsidP="003277F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10.10.2023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D" w:rsidRPr="004B30E5" w:rsidRDefault="008F2699" w:rsidP="00860EF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Washington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Irving</w:t>
            </w:r>
            <w:proofErr w:type="spellEnd"/>
            <w:r>
              <w:rPr>
                <w:rFonts w:cstheme="minorHAnsi"/>
                <w:sz w:val="24"/>
                <w:szCs w:val="24"/>
              </w:rPr>
              <w:t>,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Legend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Sleepy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Hollow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  <w:r w:rsidR="003277F7">
              <w:rPr>
                <w:rFonts w:cstheme="minorHAnsi"/>
                <w:sz w:val="24"/>
                <w:szCs w:val="24"/>
              </w:rPr>
              <w:t xml:space="preserve"> (1820)</w:t>
            </w:r>
          </w:p>
        </w:tc>
      </w:tr>
      <w:tr w:rsidR="005C5D98" w:rsidRPr="004B30E5" w:rsidTr="005C5D98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17.10.2023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Default="008F2699" w:rsidP="009B7F6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Edgar Allan Poe</w:t>
            </w:r>
            <w:r w:rsidR="00B70DCC">
              <w:rPr>
                <w:rFonts w:cstheme="minorHAnsi"/>
                <w:sz w:val="24"/>
                <w:szCs w:val="24"/>
              </w:rPr>
              <w:t>, “</w:t>
            </w:r>
            <w:proofErr w:type="spellStart"/>
            <w:r w:rsidR="001A3D2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1A3D2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A3D22">
              <w:rPr>
                <w:rFonts w:cstheme="minorHAnsi"/>
                <w:sz w:val="24"/>
                <w:szCs w:val="24"/>
              </w:rPr>
              <w:t>Tell-Tale</w:t>
            </w:r>
            <w:proofErr w:type="spellEnd"/>
            <w:r w:rsidR="001A3D2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A3D22">
              <w:rPr>
                <w:rFonts w:cstheme="minorHAnsi"/>
                <w:sz w:val="24"/>
                <w:szCs w:val="24"/>
              </w:rPr>
              <w:t>Heart</w:t>
            </w:r>
            <w:proofErr w:type="spellEnd"/>
            <w:r w:rsidR="001A3D22">
              <w:rPr>
                <w:rFonts w:cstheme="minorHAnsi"/>
                <w:sz w:val="24"/>
                <w:szCs w:val="24"/>
              </w:rPr>
              <w:t>,” “</w:t>
            </w:r>
            <w:proofErr w:type="spellStart"/>
            <w:r w:rsidR="009B7F67">
              <w:rPr>
                <w:rFonts w:cstheme="minorHAnsi"/>
                <w:sz w:val="24"/>
                <w:szCs w:val="24"/>
              </w:rPr>
              <w:t>Eleonora</w:t>
            </w:r>
            <w:proofErr w:type="spellEnd"/>
            <w:r w:rsidR="00120B8C">
              <w:rPr>
                <w:rFonts w:cstheme="minorHAnsi"/>
                <w:sz w:val="24"/>
                <w:szCs w:val="24"/>
              </w:rPr>
              <w:t>,” “</w:t>
            </w:r>
            <w:proofErr w:type="spellStart"/>
            <w:r w:rsidR="00120B8C">
              <w:rPr>
                <w:rFonts w:cstheme="minorHAnsi"/>
                <w:sz w:val="24"/>
                <w:szCs w:val="24"/>
              </w:rPr>
              <w:t>Alone</w:t>
            </w:r>
            <w:proofErr w:type="spellEnd"/>
            <w:r w:rsidR="00120B8C">
              <w:rPr>
                <w:rFonts w:cstheme="minorHAnsi"/>
                <w:sz w:val="24"/>
                <w:szCs w:val="24"/>
              </w:rPr>
              <w:t>”</w:t>
            </w:r>
          </w:p>
          <w:p w:rsidR="00566C6A" w:rsidRPr="004B30E5" w:rsidRDefault="00566C6A" w:rsidP="009B7F6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24.10.2023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Default="006026D6" w:rsidP="006026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Ralph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Waldo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Emerson</w:t>
            </w:r>
            <w:proofErr w:type="spellEnd"/>
            <w:r>
              <w:rPr>
                <w:rFonts w:cstheme="minorHAnsi"/>
                <w:sz w:val="24"/>
                <w:szCs w:val="24"/>
              </w:rPr>
              <w:t>, “Self-</w:t>
            </w:r>
            <w:proofErr w:type="spellStart"/>
            <w:r>
              <w:rPr>
                <w:rFonts w:cstheme="minorHAnsi"/>
                <w:sz w:val="24"/>
                <w:szCs w:val="24"/>
              </w:rPr>
              <w:t>Reliance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</w:p>
          <w:p w:rsidR="006026D6" w:rsidRPr="004B30E5" w:rsidRDefault="006026D6" w:rsidP="006026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31.10.2023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6" w:rsidRDefault="00566C6A" w:rsidP="006026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Dicki</w:t>
            </w:r>
            <w:bookmarkStart w:id="0" w:name="_GoBack"/>
            <w:bookmarkEnd w:id="0"/>
            <w:r w:rsidR="006026D6">
              <w:rPr>
                <w:rFonts w:cstheme="minorHAnsi"/>
                <w:sz w:val="24"/>
                <w:szCs w:val="24"/>
              </w:rPr>
              <w:t>nson</w:t>
            </w:r>
            <w:proofErr w:type="spellEnd"/>
            <w:r w:rsidR="006026D6">
              <w:rPr>
                <w:rFonts w:cstheme="minorHAnsi"/>
                <w:sz w:val="24"/>
                <w:szCs w:val="24"/>
              </w:rPr>
              <w:t xml:space="preserve">, “I </w:t>
            </w:r>
            <w:proofErr w:type="spellStart"/>
            <w:r w:rsidR="006026D6">
              <w:rPr>
                <w:rFonts w:cstheme="minorHAnsi"/>
                <w:sz w:val="24"/>
                <w:szCs w:val="24"/>
              </w:rPr>
              <w:t>Felt</w:t>
            </w:r>
            <w:proofErr w:type="spellEnd"/>
            <w:r w:rsidR="006026D6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6026D6">
              <w:rPr>
                <w:rFonts w:cstheme="minorHAnsi"/>
                <w:sz w:val="24"/>
                <w:szCs w:val="24"/>
              </w:rPr>
              <w:t>Funeral</w:t>
            </w:r>
            <w:proofErr w:type="spellEnd"/>
            <w:r w:rsidR="006026D6">
              <w:rPr>
                <w:rFonts w:cstheme="minorHAnsi"/>
                <w:sz w:val="24"/>
                <w:szCs w:val="24"/>
              </w:rPr>
              <w:t xml:space="preserve">,” “I’m </w:t>
            </w:r>
            <w:proofErr w:type="spellStart"/>
            <w:r w:rsidR="006026D6">
              <w:rPr>
                <w:rFonts w:cstheme="minorHAnsi"/>
                <w:sz w:val="24"/>
                <w:szCs w:val="24"/>
              </w:rPr>
              <w:t>Nobody</w:t>
            </w:r>
            <w:proofErr w:type="spellEnd"/>
            <w:r w:rsidR="006026D6">
              <w:rPr>
                <w:rFonts w:cstheme="minorHAnsi"/>
                <w:sz w:val="24"/>
                <w:szCs w:val="24"/>
              </w:rPr>
              <w:t>”</w:t>
            </w:r>
          </w:p>
          <w:p w:rsidR="006026D6" w:rsidRPr="004B30E5" w:rsidRDefault="006026D6" w:rsidP="006026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Whitman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from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26D6">
              <w:rPr>
                <w:rFonts w:cstheme="minorHAnsi"/>
                <w:i/>
                <w:sz w:val="24"/>
                <w:szCs w:val="24"/>
              </w:rPr>
              <w:t>Song</w:t>
            </w:r>
            <w:proofErr w:type="spellEnd"/>
            <w:r w:rsidRPr="006026D6">
              <w:rPr>
                <w:rFonts w:cstheme="minorHAnsi"/>
                <w:i/>
                <w:sz w:val="24"/>
                <w:szCs w:val="24"/>
              </w:rPr>
              <w:t xml:space="preserve"> of </w:t>
            </w:r>
            <w:proofErr w:type="spellStart"/>
            <w:r w:rsidRPr="006026D6">
              <w:rPr>
                <w:rFonts w:cstheme="minorHAnsi"/>
                <w:i/>
                <w:sz w:val="24"/>
                <w:szCs w:val="24"/>
              </w:rPr>
              <w:t>Myself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(1-5)</w:t>
            </w:r>
          </w:p>
          <w:p w:rsidR="005C5D98" w:rsidRPr="004B30E5" w:rsidRDefault="005C5D98" w:rsidP="008F269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07.11.2023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Default="0083104C" w:rsidP="008F26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Kate Chopin, “A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Respectable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Woman</w:t>
            </w:r>
            <w:proofErr w:type="spellEnd"/>
            <w:r w:rsidR="00A67F2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”</w:t>
            </w:r>
            <w:r w:rsidR="009358CE">
              <w:rPr>
                <w:rFonts w:cstheme="minorHAnsi"/>
                <w:sz w:val="24"/>
                <w:szCs w:val="24"/>
              </w:rPr>
              <w:t xml:space="preserve"> (1894)</w:t>
            </w:r>
          </w:p>
          <w:p w:rsidR="0083104C" w:rsidRPr="004B30E5" w:rsidRDefault="0083104C" w:rsidP="008F26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 xml:space="preserve">   Week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14.11</w:t>
            </w:r>
            <w:r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99" w:rsidRPr="004B30E5" w:rsidRDefault="008F2699" w:rsidP="008F26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B30E5">
              <w:rPr>
                <w:rFonts w:cstheme="minorHAnsi"/>
                <w:sz w:val="24"/>
                <w:szCs w:val="24"/>
              </w:rPr>
              <w:t>Midterm</w:t>
            </w:r>
            <w:proofErr w:type="spellEnd"/>
            <w:r w:rsidRPr="004B30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C5D98" w:rsidRPr="004B30E5" w:rsidRDefault="005C5D98" w:rsidP="005C5D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21.11.2023</w:t>
            </w:r>
          </w:p>
          <w:p w:rsidR="005C5D98" w:rsidRPr="004B30E5" w:rsidRDefault="005C5D98" w:rsidP="00CE0D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0B77D7" w:rsidP="000B77D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Ernest Hemingway, “A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Clean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Well-Lighted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Place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  <w:r w:rsidR="00702F65">
              <w:rPr>
                <w:rFonts w:cstheme="minorHAnsi"/>
                <w:sz w:val="24"/>
                <w:szCs w:val="24"/>
              </w:rPr>
              <w:t xml:space="preserve"> (1933)</w:t>
            </w:r>
          </w:p>
        </w:tc>
      </w:tr>
      <w:tr w:rsidR="005C5D98" w:rsidRPr="004B30E5" w:rsidTr="003F6076">
        <w:trPr>
          <w:trHeight w:val="5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28.11.2023</w:t>
            </w:r>
          </w:p>
          <w:p w:rsidR="005C5D98" w:rsidRPr="004B30E5" w:rsidRDefault="005C5D98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D7" w:rsidRPr="001A3D22" w:rsidRDefault="00702F65" w:rsidP="000B77D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D.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Salinger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The</w:t>
            </w:r>
            <w:proofErr w:type="spellEnd"/>
            <w:r w:rsidRPr="004E12FC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Catcher</w:t>
            </w:r>
            <w:proofErr w:type="spellEnd"/>
            <w:r w:rsidRPr="004E12FC">
              <w:rPr>
                <w:rFonts w:cstheme="minorHAnsi"/>
                <w:i/>
                <w:sz w:val="24"/>
                <w:szCs w:val="24"/>
              </w:rPr>
              <w:t xml:space="preserve"> in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the</w:t>
            </w:r>
            <w:proofErr w:type="spellEnd"/>
            <w:r w:rsidRPr="004E12FC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Rye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(1951)</w:t>
            </w:r>
          </w:p>
          <w:p w:rsidR="005C5D98" w:rsidRPr="004B30E5" w:rsidRDefault="005C5D98" w:rsidP="000B77D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05.12.2023</w:t>
            </w:r>
          </w:p>
          <w:p w:rsidR="005C5D98" w:rsidRPr="004B30E5" w:rsidRDefault="005C5D98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79" w:rsidRPr="004B30E5" w:rsidRDefault="00702F65" w:rsidP="001255C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D.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Salinger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The</w:t>
            </w:r>
            <w:proofErr w:type="spellEnd"/>
            <w:r w:rsidRPr="004E12FC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Catcher</w:t>
            </w:r>
            <w:proofErr w:type="spellEnd"/>
            <w:r w:rsidRPr="004E12FC">
              <w:rPr>
                <w:rFonts w:cstheme="minorHAnsi"/>
                <w:i/>
                <w:sz w:val="24"/>
                <w:szCs w:val="24"/>
              </w:rPr>
              <w:t xml:space="preserve"> in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the</w:t>
            </w:r>
            <w:proofErr w:type="spellEnd"/>
            <w:r w:rsidRPr="004E12FC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4E12FC">
              <w:rPr>
                <w:rFonts w:cstheme="minorHAnsi"/>
                <w:i/>
                <w:sz w:val="24"/>
                <w:szCs w:val="24"/>
              </w:rPr>
              <w:t>Rye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(1951)</w:t>
            </w: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12.12.2023</w:t>
            </w:r>
          </w:p>
          <w:p w:rsidR="005C5D98" w:rsidRPr="004B30E5" w:rsidRDefault="005C5D98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702F65" w:rsidRDefault="00702F65" w:rsidP="004E12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Gingsberg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from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104C">
              <w:rPr>
                <w:rFonts w:cstheme="minorHAnsi"/>
                <w:i/>
                <w:sz w:val="24"/>
                <w:szCs w:val="24"/>
              </w:rPr>
              <w:t>Howl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(I) (1956)</w:t>
            </w: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19.12.2023</w:t>
            </w:r>
          </w:p>
          <w:p w:rsidR="005C5D98" w:rsidRPr="004B30E5" w:rsidRDefault="005C5D98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702F65" w:rsidP="004E12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Baldwin</w:t>
            </w:r>
            <w:proofErr w:type="spellEnd"/>
            <w:r>
              <w:rPr>
                <w:rFonts w:cstheme="minorHAnsi"/>
                <w:sz w:val="24"/>
                <w:szCs w:val="24"/>
              </w:rPr>
              <w:t>,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Sonny’s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Blues</w:t>
            </w:r>
            <w:proofErr w:type="spellEnd"/>
            <w:r>
              <w:rPr>
                <w:rFonts w:cstheme="minorHAnsi"/>
                <w:sz w:val="24"/>
                <w:szCs w:val="24"/>
              </w:rPr>
              <w:t>” (1957)</w:t>
            </w: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913CCF" w:rsidP="00913C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26.12.2023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F2" w:rsidRPr="004B30E5" w:rsidRDefault="001255C3" w:rsidP="007527F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theme="minorHAnsi"/>
                <w:sz w:val="24"/>
                <w:szCs w:val="24"/>
              </w:rPr>
              <w:t>Updike</w:t>
            </w:r>
            <w:proofErr w:type="spellEnd"/>
            <w:r>
              <w:rPr>
                <w:rFonts w:cstheme="minorHAnsi"/>
                <w:sz w:val="24"/>
                <w:szCs w:val="24"/>
              </w:rPr>
              <w:t>, “A&amp;P”</w:t>
            </w:r>
            <w:r w:rsidR="00702F65">
              <w:rPr>
                <w:rFonts w:cstheme="minorHAnsi"/>
                <w:sz w:val="24"/>
                <w:szCs w:val="24"/>
              </w:rPr>
              <w:t xml:space="preserve"> (1961)</w:t>
            </w:r>
          </w:p>
          <w:p w:rsidR="005C5D98" w:rsidRPr="004B30E5" w:rsidRDefault="005C5D98" w:rsidP="004B0C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5D98" w:rsidRPr="004B30E5" w:rsidTr="007F5B15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5C5D98" w:rsidP="005C5D9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30E5">
              <w:rPr>
                <w:rFonts w:cstheme="minorHAnsi"/>
                <w:sz w:val="24"/>
                <w:szCs w:val="24"/>
              </w:rPr>
              <w:t>Week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8" w:rsidRPr="004B30E5" w:rsidRDefault="00A6684E" w:rsidP="005378A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02.01.2024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5" w:rsidRDefault="00702F65" w:rsidP="007527F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Raymond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Carver,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Cathedral</w:t>
            </w:r>
            <w:proofErr w:type="spellEnd"/>
            <w:r>
              <w:rPr>
                <w:rFonts w:cstheme="minorHAnsi"/>
                <w:sz w:val="24"/>
                <w:szCs w:val="24"/>
              </w:rPr>
              <w:t>” (1983)</w:t>
            </w:r>
          </w:p>
          <w:p w:rsidR="00920106" w:rsidRDefault="00920106" w:rsidP="0092010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Sandra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Cisneros</w:t>
            </w:r>
            <w:proofErr w:type="spellEnd"/>
            <w:r>
              <w:rPr>
                <w:rFonts w:cstheme="minorHAnsi"/>
                <w:sz w:val="24"/>
                <w:szCs w:val="24"/>
              </w:rPr>
              <w:t>, “Barbie-Q” (1991)</w:t>
            </w:r>
          </w:p>
          <w:p w:rsidR="00736E76" w:rsidRPr="004B30E5" w:rsidRDefault="00736E76" w:rsidP="007527F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D6368" w:rsidRPr="004B30E5" w:rsidRDefault="003D6368" w:rsidP="00F76BDA">
      <w:pPr>
        <w:rPr>
          <w:rFonts w:cstheme="minorHAnsi"/>
          <w:sz w:val="24"/>
          <w:szCs w:val="24"/>
        </w:rPr>
      </w:pPr>
    </w:p>
    <w:sectPr w:rsidR="003D6368" w:rsidRPr="004B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ACC"/>
    <w:multiLevelType w:val="hybridMultilevel"/>
    <w:tmpl w:val="84BEFA32"/>
    <w:lvl w:ilvl="0" w:tplc="E2EE84A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15"/>
    <w:rsid w:val="00032CA8"/>
    <w:rsid w:val="00093245"/>
    <w:rsid w:val="000B38B0"/>
    <w:rsid w:val="000B77D7"/>
    <w:rsid w:val="00120B8C"/>
    <w:rsid w:val="001255C3"/>
    <w:rsid w:val="00132F3D"/>
    <w:rsid w:val="001424F2"/>
    <w:rsid w:val="00155232"/>
    <w:rsid w:val="001A3D22"/>
    <w:rsid w:val="00263081"/>
    <w:rsid w:val="002C3860"/>
    <w:rsid w:val="002F3FB1"/>
    <w:rsid w:val="00311C12"/>
    <w:rsid w:val="00327608"/>
    <w:rsid w:val="003277F7"/>
    <w:rsid w:val="00384574"/>
    <w:rsid w:val="00395B60"/>
    <w:rsid w:val="003D3872"/>
    <w:rsid w:val="003D6368"/>
    <w:rsid w:val="003F6076"/>
    <w:rsid w:val="004037E9"/>
    <w:rsid w:val="004320EA"/>
    <w:rsid w:val="0047712E"/>
    <w:rsid w:val="00485D79"/>
    <w:rsid w:val="004B0C47"/>
    <w:rsid w:val="004B30E5"/>
    <w:rsid w:val="004E12FC"/>
    <w:rsid w:val="0053245B"/>
    <w:rsid w:val="0053617C"/>
    <w:rsid w:val="005378A3"/>
    <w:rsid w:val="00554E40"/>
    <w:rsid w:val="00566C6A"/>
    <w:rsid w:val="00591A9C"/>
    <w:rsid w:val="005C5D98"/>
    <w:rsid w:val="006026D6"/>
    <w:rsid w:val="00667D68"/>
    <w:rsid w:val="006E242D"/>
    <w:rsid w:val="00702F65"/>
    <w:rsid w:val="00734CC5"/>
    <w:rsid w:val="00736E76"/>
    <w:rsid w:val="00747A28"/>
    <w:rsid w:val="007527F2"/>
    <w:rsid w:val="007A415B"/>
    <w:rsid w:val="007A4B4F"/>
    <w:rsid w:val="007F5314"/>
    <w:rsid w:val="007F5B15"/>
    <w:rsid w:val="0083104C"/>
    <w:rsid w:val="008350F7"/>
    <w:rsid w:val="00860EF5"/>
    <w:rsid w:val="008844B8"/>
    <w:rsid w:val="008F2699"/>
    <w:rsid w:val="009053F5"/>
    <w:rsid w:val="009060BC"/>
    <w:rsid w:val="00913808"/>
    <w:rsid w:val="00913CCF"/>
    <w:rsid w:val="00920106"/>
    <w:rsid w:val="009358CE"/>
    <w:rsid w:val="009516E2"/>
    <w:rsid w:val="00960773"/>
    <w:rsid w:val="00970056"/>
    <w:rsid w:val="00995405"/>
    <w:rsid w:val="009B7F67"/>
    <w:rsid w:val="009C219C"/>
    <w:rsid w:val="00A00CEC"/>
    <w:rsid w:val="00A6684E"/>
    <w:rsid w:val="00A67F22"/>
    <w:rsid w:val="00B23957"/>
    <w:rsid w:val="00B26C8F"/>
    <w:rsid w:val="00B31BFD"/>
    <w:rsid w:val="00B70DCC"/>
    <w:rsid w:val="00B839B3"/>
    <w:rsid w:val="00C3113A"/>
    <w:rsid w:val="00C322F3"/>
    <w:rsid w:val="00CA24D8"/>
    <w:rsid w:val="00CE0D2E"/>
    <w:rsid w:val="00D74A68"/>
    <w:rsid w:val="00D81A50"/>
    <w:rsid w:val="00E92C8F"/>
    <w:rsid w:val="00EA3030"/>
    <w:rsid w:val="00ED3D9F"/>
    <w:rsid w:val="00EF5577"/>
    <w:rsid w:val="00F76BDA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B35D"/>
  <w15:chartTrackingRefBased/>
  <w15:docId w15:val="{70E44E99-6CFD-4A17-9A4A-90BBB5E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1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B15"/>
    <w:pPr>
      <w:ind w:left="720"/>
      <w:contextualSpacing/>
    </w:pPr>
  </w:style>
  <w:style w:type="table" w:styleId="TabloKlavuzu">
    <w:name w:val="Table Grid"/>
    <w:basedOn w:val="NormalTablo"/>
    <w:uiPriority w:val="39"/>
    <w:rsid w:val="007F5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Berkem SAĞLAM</dc:creator>
  <cp:keywords/>
  <dc:description/>
  <cp:lastModifiedBy>CANKAYA</cp:lastModifiedBy>
  <cp:revision>77</cp:revision>
  <cp:lastPrinted>2023-10-02T07:05:00Z</cp:lastPrinted>
  <dcterms:created xsi:type="dcterms:W3CDTF">2015-09-16T12:45:00Z</dcterms:created>
  <dcterms:modified xsi:type="dcterms:W3CDTF">2023-10-02T07:34:00Z</dcterms:modified>
</cp:coreProperties>
</file>