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3F3" w:rsidRPr="006A5A1F" w:rsidRDefault="005863F3" w:rsidP="005863F3">
      <w:pPr>
        <w:jc w:val="center"/>
        <w:rPr>
          <w:rFonts w:asciiTheme="minorHAnsi" w:hAnsiTheme="minorHAnsi" w:cstheme="minorHAnsi"/>
          <w:b/>
        </w:rPr>
      </w:pPr>
      <w:bookmarkStart w:id="0" w:name="_GoBack"/>
      <w:bookmarkEnd w:id="0"/>
      <w:r w:rsidRPr="006A5A1F">
        <w:rPr>
          <w:rFonts w:asciiTheme="minorHAnsi" w:hAnsiTheme="minorHAnsi" w:cstheme="minorHAnsi"/>
          <w:b/>
        </w:rPr>
        <w:t>ÇANKAYA UNIVERSITY</w:t>
      </w:r>
    </w:p>
    <w:p w:rsidR="005863F3" w:rsidRPr="006A5A1F" w:rsidRDefault="005863F3" w:rsidP="005863F3">
      <w:pPr>
        <w:jc w:val="center"/>
        <w:rPr>
          <w:rFonts w:asciiTheme="minorHAnsi" w:hAnsiTheme="minorHAnsi" w:cstheme="minorHAnsi"/>
          <w:b/>
        </w:rPr>
      </w:pPr>
      <w:r w:rsidRPr="006A5A1F">
        <w:rPr>
          <w:rFonts w:asciiTheme="minorHAnsi" w:hAnsiTheme="minorHAnsi" w:cstheme="minorHAnsi"/>
          <w:b/>
        </w:rPr>
        <w:t>FACULTY OF ARTS AND SCIENCES</w:t>
      </w:r>
    </w:p>
    <w:p w:rsidR="005863F3" w:rsidRPr="006A5A1F" w:rsidRDefault="005863F3" w:rsidP="005863F3">
      <w:pPr>
        <w:jc w:val="center"/>
        <w:rPr>
          <w:rFonts w:asciiTheme="minorHAnsi" w:hAnsiTheme="minorHAnsi" w:cstheme="minorHAnsi"/>
          <w:b/>
        </w:rPr>
      </w:pPr>
      <w:r w:rsidRPr="006A5A1F">
        <w:rPr>
          <w:rFonts w:asciiTheme="minorHAnsi" w:hAnsiTheme="minorHAnsi" w:cstheme="minorHAnsi"/>
          <w:b/>
        </w:rPr>
        <w:t>DEPARTMENT OF ENGLISH LANGUAGE AND LITERATURE</w:t>
      </w:r>
    </w:p>
    <w:p w:rsidR="005863F3" w:rsidRPr="006A5A1F" w:rsidRDefault="005863F3" w:rsidP="005863F3">
      <w:pPr>
        <w:jc w:val="center"/>
        <w:rPr>
          <w:rFonts w:asciiTheme="minorHAnsi" w:hAnsiTheme="minorHAnsi" w:cstheme="minorHAnsi"/>
          <w:b/>
        </w:rPr>
      </w:pPr>
      <w:r w:rsidRPr="006A5A1F">
        <w:rPr>
          <w:rFonts w:asciiTheme="minorHAnsi" w:hAnsiTheme="minorHAnsi" w:cstheme="minorHAnsi"/>
          <w:b/>
        </w:rPr>
        <w:t>FALL 202</w:t>
      </w:r>
      <w:r w:rsidR="00751F19">
        <w:rPr>
          <w:rFonts w:asciiTheme="minorHAnsi" w:hAnsiTheme="minorHAnsi" w:cstheme="minorHAnsi"/>
          <w:b/>
        </w:rPr>
        <w:t>3</w:t>
      </w:r>
      <w:r w:rsidRPr="006A5A1F">
        <w:rPr>
          <w:rFonts w:asciiTheme="minorHAnsi" w:hAnsiTheme="minorHAnsi" w:cstheme="minorHAnsi"/>
          <w:b/>
        </w:rPr>
        <w:t>-202</w:t>
      </w:r>
      <w:r w:rsidR="00751F19">
        <w:rPr>
          <w:rFonts w:asciiTheme="minorHAnsi" w:hAnsiTheme="minorHAnsi" w:cstheme="minorHAnsi"/>
          <w:b/>
        </w:rPr>
        <w:t>4</w:t>
      </w:r>
    </w:p>
    <w:p w:rsidR="005863F3" w:rsidRPr="006A5A1F" w:rsidRDefault="005863F3" w:rsidP="005863F3">
      <w:pPr>
        <w:rPr>
          <w:rFonts w:asciiTheme="minorHAnsi" w:hAnsiTheme="minorHAnsi" w:cstheme="minorHAnsi"/>
          <w:b/>
        </w:rPr>
      </w:pPr>
    </w:p>
    <w:p w:rsidR="005863F3" w:rsidRPr="00514F38" w:rsidRDefault="005863F3" w:rsidP="005863F3">
      <w:pPr>
        <w:rPr>
          <w:rFonts w:eastAsia="Calibri"/>
          <w:lang w:val="en-GB"/>
        </w:rPr>
      </w:pPr>
      <w:r w:rsidRPr="006A5A1F">
        <w:rPr>
          <w:rFonts w:asciiTheme="minorHAnsi" w:hAnsiTheme="minorHAnsi" w:cstheme="minorHAnsi"/>
          <w:b/>
        </w:rPr>
        <w:t xml:space="preserve">ELL 121 READING AND ANALYSIS </w:t>
      </w:r>
      <w:r>
        <w:rPr>
          <w:rFonts w:asciiTheme="minorHAnsi" w:hAnsiTheme="minorHAnsi" w:cstheme="minorHAnsi"/>
          <w:b/>
        </w:rPr>
        <w:t>I</w:t>
      </w:r>
      <w:r w:rsidRPr="006A5A1F">
        <w:rPr>
          <w:rFonts w:asciiTheme="minorHAnsi" w:hAnsiTheme="minorHAnsi" w:cstheme="minorHAnsi"/>
          <w:b/>
        </w:rPr>
        <w:t xml:space="preserve">           </w:t>
      </w:r>
      <w:r w:rsidRPr="006A5A1F">
        <w:rPr>
          <w:rFonts w:asciiTheme="minorHAnsi" w:hAnsiTheme="minorHAnsi" w:cstheme="minorHAnsi"/>
          <w:b/>
        </w:rPr>
        <w:tab/>
      </w:r>
      <w:r w:rsidRPr="006A5A1F">
        <w:rPr>
          <w:rFonts w:asciiTheme="minorHAnsi" w:hAnsiTheme="minorHAnsi" w:cstheme="minorHAnsi"/>
          <w:b/>
        </w:rPr>
        <w:tab/>
        <w:t xml:space="preserve">          </w:t>
      </w:r>
      <w:r w:rsidRPr="006A5A1F">
        <w:rPr>
          <w:rFonts w:asciiTheme="minorHAnsi" w:hAnsiTheme="minorHAnsi" w:cstheme="minorHAnsi"/>
          <w:b/>
        </w:rPr>
        <w:tab/>
      </w:r>
      <w:r>
        <w:rPr>
          <w:rFonts w:asciiTheme="minorHAnsi" w:hAnsiTheme="minorHAnsi" w:cstheme="minorHAnsi"/>
          <w:b/>
        </w:rPr>
        <w:tab/>
      </w:r>
      <w:r w:rsidRPr="006A5A1F">
        <w:rPr>
          <w:rFonts w:asciiTheme="minorHAnsi" w:hAnsiTheme="minorHAnsi" w:cstheme="minorHAnsi"/>
          <w:b/>
        </w:rPr>
        <w:t>D</w:t>
      </w:r>
      <w:r>
        <w:rPr>
          <w:rFonts w:asciiTheme="minorHAnsi" w:hAnsiTheme="minorHAnsi" w:cstheme="minorHAnsi"/>
          <w:b/>
        </w:rPr>
        <w:t>r</w:t>
      </w:r>
      <w:r w:rsidRPr="006A5A1F">
        <w:rPr>
          <w:rFonts w:asciiTheme="minorHAnsi" w:hAnsiTheme="minorHAnsi" w:cstheme="minorHAnsi"/>
          <w:b/>
        </w:rPr>
        <w:t xml:space="preserve">. </w:t>
      </w:r>
      <w:proofErr w:type="spellStart"/>
      <w:r>
        <w:rPr>
          <w:rFonts w:asciiTheme="minorHAnsi" w:hAnsiTheme="minorHAnsi" w:cstheme="minorHAnsi"/>
          <w:b/>
        </w:rPr>
        <w:t>Yağmur</w:t>
      </w:r>
      <w:proofErr w:type="spellEnd"/>
      <w:r>
        <w:rPr>
          <w:rFonts w:asciiTheme="minorHAnsi" w:hAnsiTheme="minorHAnsi" w:cstheme="minorHAnsi"/>
          <w:b/>
        </w:rPr>
        <w:t xml:space="preserve"> </w:t>
      </w:r>
      <w:proofErr w:type="spellStart"/>
      <w:r>
        <w:rPr>
          <w:rFonts w:asciiTheme="minorHAnsi" w:hAnsiTheme="minorHAnsi" w:cstheme="minorHAnsi"/>
          <w:b/>
        </w:rPr>
        <w:t>Sönmez</w:t>
      </w:r>
      <w:proofErr w:type="spellEnd"/>
      <w:r>
        <w:rPr>
          <w:rFonts w:asciiTheme="minorHAnsi" w:hAnsiTheme="minorHAnsi" w:cstheme="minorHAnsi"/>
          <w:b/>
        </w:rPr>
        <w:t>-Demir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183C88">
        <w:rPr>
          <w:rFonts w:eastAsia="Calibri"/>
          <w:lang w:val="en-GB"/>
        </w:rPr>
        <w:t xml:space="preserve">Office Hours: </w:t>
      </w:r>
      <w:r>
        <w:rPr>
          <w:rFonts w:eastAsia="Calibri"/>
          <w:lang w:val="en-GB"/>
        </w:rPr>
        <w:t xml:space="preserve">Mondays 14.00-16.00, </w:t>
      </w:r>
      <w:r>
        <w:rPr>
          <w:rFonts w:eastAsia="Calibri"/>
          <w:lang w:val="en-GB"/>
        </w:rPr>
        <w:tab/>
      </w:r>
      <w:r>
        <w:rPr>
          <w:rFonts w:eastAsia="Calibri"/>
          <w:lang w:val="en-GB"/>
        </w:rPr>
        <w:tab/>
      </w:r>
      <w:r>
        <w:rPr>
          <w:rFonts w:eastAsia="Calibri"/>
          <w:lang w:val="en-GB"/>
        </w:rPr>
        <w:tab/>
      </w:r>
      <w:r>
        <w:rPr>
          <w:rFonts w:eastAsia="Calibri"/>
          <w:lang w:val="en-GB"/>
        </w:rPr>
        <w:tab/>
      </w:r>
      <w:r>
        <w:rPr>
          <w:rFonts w:eastAsia="Calibri"/>
          <w:lang w:val="en-GB"/>
        </w:rPr>
        <w:tab/>
      </w:r>
      <w:r>
        <w:rPr>
          <w:rFonts w:eastAsia="Calibri"/>
          <w:lang w:val="en-GB"/>
        </w:rPr>
        <w:tab/>
      </w:r>
      <w:r>
        <w:rPr>
          <w:rFonts w:eastAsia="Calibri"/>
          <w:lang w:val="en-GB"/>
        </w:rPr>
        <w:tab/>
      </w:r>
      <w:r>
        <w:rPr>
          <w:rFonts w:eastAsia="Calibri"/>
          <w:lang w:val="en-GB"/>
        </w:rPr>
        <w:tab/>
      </w:r>
      <w:r>
        <w:rPr>
          <w:rFonts w:eastAsia="Calibri"/>
          <w:lang w:val="en-GB"/>
        </w:rPr>
        <w:tab/>
      </w:r>
      <w:r w:rsidRPr="00183C88">
        <w:rPr>
          <w:rFonts w:eastAsia="Calibri"/>
          <w:lang w:val="en-GB"/>
        </w:rPr>
        <w:t>Wednesday</w:t>
      </w:r>
      <w:r>
        <w:rPr>
          <w:rFonts w:eastAsia="Calibri"/>
          <w:lang w:val="en-GB"/>
        </w:rPr>
        <w:t>s</w:t>
      </w:r>
      <w:r w:rsidRPr="00183C88">
        <w:rPr>
          <w:rFonts w:eastAsia="Calibri"/>
          <w:lang w:val="en-GB"/>
        </w:rPr>
        <w:t xml:space="preserve"> 1</w:t>
      </w:r>
      <w:r>
        <w:rPr>
          <w:rFonts w:eastAsia="Calibri"/>
          <w:lang w:val="en-GB"/>
        </w:rPr>
        <w:t>3</w:t>
      </w:r>
      <w:r w:rsidRPr="00183C88">
        <w:rPr>
          <w:rFonts w:eastAsia="Calibri"/>
          <w:lang w:val="en-GB"/>
        </w:rPr>
        <w:t>.</w:t>
      </w:r>
      <w:r>
        <w:rPr>
          <w:rFonts w:eastAsia="Calibri"/>
          <w:lang w:val="en-GB"/>
        </w:rPr>
        <w:t>00</w:t>
      </w:r>
      <w:r w:rsidRPr="00183C88">
        <w:rPr>
          <w:rFonts w:eastAsia="Calibri"/>
          <w:lang w:val="en-GB"/>
        </w:rPr>
        <w:t>-15.00</w:t>
      </w:r>
      <w:r>
        <w:rPr>
          <w:rFonts w:eastAsia="Calibri"/>
          <w:lang w:val="en-GB"/>
        </w:rPr>
        <w:t xml:space="preserve">, </w:t>
      </w:r>
      <w:r w:rsidRPr="00183C88">
        <w:rPr>
          <w:rFonts w:eastAsia="Calibri"/>
          <w:lang w:val="en-GB"/>
        </w:rPr>
        <w:t>or by</w:t>
      </w:r>
      <w:r>
        <w:rPr>
          <w:rFonts w:eastAsia="Calibri"/>
          <w:lang w:val="en-GB"/>
        </w:rPr>
        <w:t xml:space="preserve"> </w:t>
      </w:r>
      <w:r w:rsidRPr="00183C88">
        <w:rPr>
          <w:rFonts w:eastAsia="Calibri"/>
          <w:lang w:val="en-GB"/>
        </w:rPr>
        <w:t>appointment</w:t>
      </w:r>
    </w:p>
    <w:p w:rsidR="005863F3" w:rsidRDefault="005863F3" w:rsidP="005863F3">
      <w:pPr>
        <w:ind w:left="4248" w:firstLine="708"/>
        <w:rPr>
          <w:rFonts w:eastAsia="Calibri"/>
          <w:b/>
          <w:lang w:val="en-GB"/>
        </w:rPr>
      </w:pPr>
      <w:r>
        <w:rPr>
          <w:rFonts w:eastAsia="Calibri"/>
          <w:b/>
          <w:lang w:val="en-GB"/>
        </w:rPr>
        <w:tab/>
      </w:r>
      <w:r>
        <w:rPr>
          <w:rFonts w:eastAsia="Calibri"/>
          <w:b/>
          <w:lang w:val="en-GB"/>
        </w:rPr>
        <w:tab/>
      </w:r>
      <w:hyperlink r:id="rId5" w:history="1">
        <w:r w:rsidR="002A1EA7" w:rsidRPr="00BD0F1D">
          <w:rPr>
            <w:rStyle w:val="Kpr"/>
          </w:rPr>
          <w:t>yagmurs@cankaya.edu.tr</w:t>
        </w:r>
      </w:hyperlink>
      <w:r w:rsidR="002A1EA7">
        <w:t xml:space="preserve"> </w:t>
      </w:r>
    </w:p>
    <w:p w:rsidR="005863F3" w:rsidRPr="006A5A1F" w:rsidRDefault="005863F3" w:rsidP="005863F3">
      <w:pPr>
        <w:rPr>
          <w:rFonts w:asciiTheme="minorHAnsi" w:hAnsiTheme="minorHAnsi" w:cstheme="minorHAnsi"/>
          <w:b/>
        </w:rPr>
      </w:pPr>
    </w:p>
    <w:p w:rsidR="005863F3" w:rsidRPr="006A5A1F" w:rsidRDefault="005863F3" w:rsidP="005863F3">
      <w:pPr>
        <w:ind w:left="2160" w:firstLine="720"/>
        <w:rPr>
          <w:rFonts w:asciiTheme="minorHAnsi" w:hAnsiTheme="minorHAnsi" w:cstheme="minorHAnsi"/>
          <w:b/>
        </w:rPr>
      </w:pPr>
      <w:r w:rsidRPr="006A5A1F">
        <w:rPr>
          <w:rFonts w:asciiTheme="minorHAnsi" w:hAnsiTheme="minorHAnsi" w:cstheme="minorHAnsi"/>
          <w:b/>
        </w:rPr>
        <w:t xml:space="preserve">        </w:t>
      </w:r>
    </w:p>
    <w:p w:rsidR="005863F3" w:rsidRPr="006A5A1F" w:rsidRDefault="005863F3" w:rsidP="005863F3">
      <w:pPr>
        <w:ind w:left="2160" w:firstLine="720"/>
        <w:rPr>
          <w:rFonts w:asciiTheme="minorHAnsi" w:hAnsiTheme="minorHAnsi" w:cstheme="minorHAnsi"/>
          <w:b/>
        </w:rPr>
      </w:pPr>
      <w:r w:rsidRPr="006A5A1F">
        <w:rPr>
          <w:rFonts w:asciiTheme="minorHAnsi" w:hAnsiTheme="minorHAnsi" w:cstheme="minorHAnsi"/>
          <w:b/>
        </w:rPr>
        <w:t xml:space="preserve">             COURSE SYLLABUS</w:t>
      </w:r>
    </w:p>
    <w:p w:rsidR="005863F3" w:rsidRPr="006A5A1F" w:rsidRDefault="00751F19" w:rsidP="005863F3">
      <w:pPr>
        <w:rPr>
          <w:rFonts w:asciiTheme="minorHAnsi" w:hAnsiTheme="minorHAnsi" w:cstheme="minorHAnsi"/>
          <w:b/>
        </w:rPr>
      </w:pPr>
      <w:r>
        <w:rPr>
          <w:rFonts w:asciiTheme="minorHAnsi" w:hAnsiTheme="minorHAnsi" w:cstheme="minorHAnsi"/>
          <w:b/>
        </w:rPr>
        <w:tab/>
      </w:r>
      <w:r w:rsidR="005863F3" w:rsidRPr="006A5A1F">
        <w:rPr>
          <w:rFonts w:asciiTheme="minorHAnsi" w:hAnsiTheme="minorHAnsi" w:cstheme="minorHAnsi"/>
          <w:b/>
        </w:rPr>
        <w:t>Course Description and Objectives</w:t>
      </w:r>
    </w:p>
    <w:p w:rsidR="005863F3" w:rsidRPr="006A5A1F" w:rsidRDefault="005863F3" w:rsidP="00751F19">
      <w:pPr>
        <w:ind w:left="708"/>
        <w:jc w:val="both"/>
        <w:rPr>
          <w:rFonts w:asciiTheme="minorHAnsi" w:hAnsiTheme="minorHAnsi" w:cstheme="minorHAnsi"/>
        </w:rPr>
      </w:pPr>
      <w:r w:rsidRPr="006A5A1F">
        <w:rPr>
          <w:rFonts w:asciiTheme="minorHAnsi" w:hAnsiTheme="minorHAnsi" w:cstheme="minorHAnsi"/>
        </w:rPr>
        <w:t>This course aims to develop the students’ reading, comprehension, and analysis skills. A wide range of reading materials will be provided to help students comprehend the themes, main ideas, supporting details, writers’ purposes, and tones as well as contrasting viewpoints. In the scope of teaching reading skills, dictionary usage as well as inferring meaning from the contextual clues will be emphasized together with some reading techniques, such as skimming and scanning. The reading activities will be integrated with oral and written practices in each class of the course.</w:t>
      </w:r>
    </w:p>
    <w:p w:rsidR="00FE1AAF" w:rsidRDefault="00FE1AAF"/>
    <w:p w:rsidR="005863F3" w:rsidRDefault="005863F3" w:rsidP="00751F19">
      <w:pPr>
        <w:ind w:left="708"/>
        <w:jc w:val="both"/>
        <w:rPr>
          <w:rFonts w:eastAsia="Calibri"/>
          <w:b/>
          <w:lang w:val="en-GB"/>
        </w:rPr>
      </w:pPr>
      <w:r w:rsidRPr="00DB6D95">
        <w:rPr>
          <w:rFonts w:eastAsia="Calibri"/>
          <w:b/>
          <w:lang w:val="en-GB"/>
        </w:rPr>
        <w:t>Course Material</w:t>
      </w:r>
    </w:p>
    <w:p w:rsidR="005863F3" w:rsidRPr="005A2CE3" w:rsidRDefault="005863F3" w:rsidP="00751F19">
      <w:pPr>
        <w:ind w:left="708"/>
        <w:jc w:val="both"/>
        <w:rPr>
          <w:rFonts w:eastAsia="Calibri"/>
          <w:lang w:val="en-GB"/>
        </w:rPr>
      </w:pPr>
      <w:r w:rsidRPr="005A2CE3">
        <w:rPr>
          <w:rFonts w:eastAsia="Calibri"/>
          <w:lang w:val="en-GB"/>
        </w:rPr>
        <w:t xml:space="preserve">A collection of </w:t>
      </w:r>
      <w:r>
        <w:rPr>
          <w:rFonts w:eastAsia="Calibri"/>
          <w:lang w:val="en-GB"/>
        </w:rPr>
        <w:t>texts to be studied</w:t>
      </w:r>
      <w:r w:rsidRPr="005A2CE3">
        <w:rPr>
          <w:rFonts w:eastAsia="Calibri"/>
          <w:lang w:val="en-GB"/>
        </w:rPr>
        <w:t xml:space="preserve"> will be available in </w:t>
      </w:r>
      <w:r>
        <w:rPr>
          <w:rFonts w:eastAsia="Calibri"/>
          <w:lang w:val="en-GB"/>
        </w:rPr>
        <w:t xml:space="preserve">the </w:t>
      </w:r>
      <w:r w:rsidRPr="005A2CE3">
        <w:rPr>
          <w:rFonts w:eastAsia="Calibri"/>
          <w:lang w:val="en-GB"/>
        </w:rPr>
        <w:t>photocopy room</w:t>
      </w:r>
      <w:r>
        <w:rPr>
          <w:rFonts w:eastAsia="Calibri"/>
          <w:lang w:val="en-GB"/>
        </w:rPr>
        <w:t xml:space="preserve"> and as a soft copy.</w:t>
      </w:r>
    </w:p>
    <w:p w:rsidR="005863F3" w:rsidRPr="00DB6D95" w:rsidRDefault="005863F3" w:rsidP="00751F19">
      <w:pPr>
        <w:pStyle w:val="Balk1"/>
        <w:ind w:left="708"/>
        <w:rPr>
          <w:rFonts w:ascii="Times New Roman" w:hAnsi="Times New Roman" w:cs="Times New Roman"/>
          <w:sz w:val="24"/>
          <w:szCs w:val="24"/>
          <w:lang w:val="en-GB"/>
        </w:rPr>
      </w:pPr>
      <w:r w:rsidRPr="00DB6D95">
        <w:rPr>
          <w:rFonts w:ascii="Times New Roman" w:hAnsi="Times New Roman" w:cs="Times New Roman"/>
          <w:sz w:val="24"/>
          <w:szCs w:val="24"/>
          <w:lang w:val="en-GB"/>
        </w:rPr>
        <w:t>Course Requirements and Means of Evaluation</w:t>
      </w:r>
    </w:p>
    <w:p w:rsidR="005863F3" w:rsidRPr="002B4D1B" w:rsidRDefault="005863F3" w:rsidP="00751F19">
      <w:pPr>
        <w:numPr>
          <w:ilvl w:val="0"/>
          <w:numId w:val="1"/>
        </w:numPr>
        <w:spacing w:line="276" w:lineRule="auto"/>
        <w:ind w:left="1428"/>
        <w:jc w:val="both"/>
        <w:rPr>
          <w:rFonts w:eastAsia="Calibri"/>
          <w:bCs/>
          <w:lang w:val="en-GB"/>
        </w:rPr>
      </w:pPr>
      <w:r w:rsidRPr="002B4D1B">
        <w:rPr>
          <w:rFonts w:eastAsia="Calibri"/>
          <w:bCs/>
          <w:lang w:val="en-GB"/>
        </w:rPr>
        <w:t xml:space="preserve">Please do </w:t>
      </w:r>
      <w:r w:rsidRPr="002B4D1B">
        <w:rPr>
          <w:rFonts w:eastAsia="Calibri"/>
          <w:b/>
          <w:bCs/>
          <w:lang w:val="en-GB"/>
        </w:rPr>
        <w:t>NOT</w:t>
      </w:r>
      <w:r w:rsidRPr="002B4D1B">
        <w:rPr>
          <w:rFonts w:eastAsia="Calibri"/>
          <w:bCs/>
          <w:lang w:val="en-GB"/>
        </w:rPr>
        <w:t xml:space="preserve"> use your mobile phones during the courses. If you need to check dictionary, bring a published one to the class.</w:t>
      </w:r>
    </w:p>
    <w:p w:rsidR="005863F3" w:rsidRPr="002B4D1B" w:rsidRDefault="005863F3" w:rsidP="00751F19">
      <w:pPr>
        <w:numPr>
          <w:ilvl w:val="0"/>
          <w:numId w:val="1"/>
        </w:numPr>
        <w:spacing w:line="276" w:lineRule="auto"/>
        <w:ind w:left="1428"/>
        <w:jc w:val="both"/>
        <w:rPr>
          <w:rFonts w:eastAsia="Calibri"/>
          <w:lang w:val="en-GB"/>
        </w:rPr>
      </w:pPr>
      <w:r>
        <w:rPr>
          <w:rFonts w:eastAsia="Calibri"/>
          <w:lang w:val="en-GB"/>
        </w:rPr>
        <w:t xml:space="preserve">Be ready in the class in time. </w:t>
      </w:r>
      <w:r w:rsidRPr="002B4D1B">
        <w:rPr>
          <w:rFonts w:eastAsia="Calibri"/>
          <w:lang w:val="en-GB"/>
        </w:rPr>
        <w:t xml:space="preserve">If you are </w:t>
      </w:r>
      <w:r>
        <w:rPr>
          <w:rFonts w:eastAsia="Calibri"/>
          <w:lang w:val="en-GB"/>
        </w:rPr>
        <w:t>regularly late to the classes, you may be marked absent for the classes you participated.</w:t>
      </w:r>
    </w:p>
    <w:p w:rsidR="005863F3" w:rsidRPr="002B4D1B" w:rsidRDefault="005863F3" w:rsidP="00751F19">
      <w:pPr>
        <w:numPr>
          <w:ilvl w:val="0"/>
          <w:numId w:val="1"/>
        </w:numPr>
        <w:spacing w:line="276" w:lineRule="auto"/>
        <w:ind w:left="1428"/>
        <w:jc w:val="both"/>
        <w:rPr>
          <w:rFonts w:eastAsia="Calibri"/>
          <w:lang w:val="en-GB"/>
        </w:rPr>
      </w:pPr>
      <w:r w:rsidRPr="002B4D1B">
        <w:rPr>
          <w:rFonts w:eastAsia="Calibri"/>
          <w:bCs/>
          <w:lang w:val="en-GB"/>
        </w:rPr>
        <w:t>The students who do not attend the classes regularly may fail the course with NA grade and have to repeat the course. The absenteeism limit for this course is 9 hours.</w:t>
      </w:r>
    </w:p>
    <w:p w:rsidR="005863F3" w:rsidRPr="002B4D1B" w:rsidRDefault="005863F3" w:rsidP="00751F19">
      <w:pPr>
        <w:numPr>
          <w:ilvl w:val="0"/>
          <w:numId w:val="1"/>
        </w:numPr>
        <w:spacing w:line="276" w:lineRule="auto"/>
        <w:ind w:left="1428"/>
        <w:jc w:val="both"/>
        <w:rPr>
          <w:rFonts w:eastAsia="Calibri"/>
          <w:bCs/>
          <w:lang w:val="en-GB"/>
        </w:rPr>
      </w:pPr>
      <w:r w:rsidRPr="002B4D1B">
        <w:rPr>
          <w:rFonts w:eastAsia="Calibri"/>
          <w:bCs/>
          <w:lang w:val="en-GB"/>
        </w:rPr>
        <w:t xml:space="preserve">Students who are found to have committed cheating in an examination or plagiarism on an assignment will fail the examination or assignment. </w:t>
      </w:r>
    </w:p>
    <w:p w:rsidR="005863F3" w:rsidRDefault="005863F3" w:rsidP="00751F19">
      <w:pPr>
        <w:ind w:left="708"/>
        <w:jc w:val="both"/>
        <w:rPr>
          <w:rFonts w:eastAsia="Calibri"/>
          <w:lang w:val="en-GB"/>
        </w:rPr>
      </w:pPr>
    </w:p>
    <w:p w:rsidR="005863F3" w:rsidRDefault="005863F3" w:rsidP="00751F19">
      <w:pPr>
        <w:ind w:left="708"/>
        <w:jc w:val="both"/>
        <w:rPr>
          <w:rFonts w:eastAsia="Calibri"/>
          <w:lang w:val="en-GB"/>
        </w:rPr>
      </w:pPr>
      <w:r w:rsidRPr="00DB6D95">
        <w:rPr>
          <w:rFonts w:eastAsia="Calibri"/>
          <w:lang w:val="en-GB"/>
        </w:rPr>
        <w:t>Final grades will include:</w:t>
      </w:r>
    </w:p>
    <w:p w:rsidR="00514F38" w:rsidRPr="005A2CE3" w:rsidRDefault="00514F38" w:rsidP="00751F19">
      <w:pPr>
        <w:ind w:left="708"/>
        <w:jc w:val="both"/>
        <w:rPr>
          <w:rFonts w:eastAsia="Calibri"/>
          <w:lang w:val="en-GB"/>
        </w:rPr>
      </w:pPr>
    </w:p>
    <w:p w:rsidR="005863F3" w:rsidRPr="00DB6D95" w:rsidRDefault="005863F3" w:rsidP="00751F19">
      <w:pPr>
        <w:ind w:left="708"/>
        <w:rPr>
          <w:lang w:val="en-GB"/>
        </w:rPr>
      </w:pPr>
      <w:r w:rsidRPr="00DB6D95">
        <w:rPr>
          <w:rFonts w:eastAsia="Calibri"/>
          <w:lang w:val="en-GB"/>
        </w:rPr>
        <w:t xml:space="preserve">Contribution to and Participation in Class </w:t>
      </w:r>
      <w:proofErr w:type="gramStart"/>
      <w:r w:rsidRPr="00DB6D95">
        <w:rPr>
          <w:rFonts w:eastAsia="Calibri"/>
          <w:lang w:val="en-GB"/>
        </w:rPr>
        <w:t xml:space="preserve">Work </w:t>
      </w:r>
      <w:r w:rsidRPr="00DB6D95">
        <w:rPr>
          <w:lang w:val="en-GB"/>
        </w:rPr>
        <w:t xml:space="preserve"> </w:t>
      </w:r>
      <w:r>
        <w:rPr>
          <w:lang w:val="en-GB"/>
        </w:rPr>
        <w:tab/>
      </w:r>
      <w:proofErr w:type="gramEnd"/>
      <w:r>
        <w:rPr>
          <w:lang w:val="en-GB"/>
        </w:rPr>
        <w:t>10%</w:t>
      </w:r>
    </w:p>
    <w:p w:rsidR="005863F3" w:rsidRPr="00DB6D95" w:rsidRDefault="005863F3" w:rsidP="00751F19">
      <w:pPr>
        <w:ind w:left="708"/>
        <w:rPr>
          <w:lang w:val="en-GB"/>
        </w:rPr>
      </w:pPr>
      <w:r w:rsidRPr="00DB6D95">
        <w:rPr>
          <w:lang w:val="en-GB"/>
        </w:rPr>
        <w:t xml:space="preserve">Midterm Exam </w:t>
      </w:r>
      <w:r>
        <w:rPr>
          <w:lang w:val="en-GB"/>
        </w:rPr>
        <w:tab/>
      </w:r>
      <w:r>
        <w:rPr>
          <w:lang w:val="en-GB"/>
        </w:rPr>
        <w:tab/>
      </w:r>
      <w:r>
        <w:rPr>
          <w:lang w:val="en-GB"/>
        </w:rPr>
        <w:tab/>
      </w:r>
      <w:r>
        <w:rPr>
          <w:lang w:val="en-GB"/>
        </w:rPr>
        <w:tab/>
      </w:r>
      <w:r>
        <w:rPr>
          <w:lang w:val="en-GB"/>
        </w:rPr>
        <w:tab/>
      </w:r>
      <w:r w:rsidRPr="00DB6D95">
        <w:rPr>
          <w:lang w:val="en-GB"/>
        </w:rPr>
        <w:t>3</w:t>
      </w:r>
      <w:r w:rsidR="00514F38">
        <w:rPr>
          <w:lang w:val="en-GB"/>
        </w:rPr>
        <w:t>5</w:t>
      </w:r>
      <w:r>
        <w:rPr>
          <w:lang w:val="en-GB"/>
        </w:rPr>
        <w:t>%</w:t>
      </w:r>
    </w:p>
    <w:p w:rsidR="005863F3" w:rsidRPr="00DB6D95" w:rsidRDefault="00514F38" w:rsidP="00751F19">
      <w:pPr>
        <w:ind w:left="708"/>
        <w:rPr>
          <w:lang w:val="en-GB"/>
        </w:rPr>
      </w:pPr>
      <w:r>
        <w:rPr>
          <w:lang w:val="en-GB"/>
        </w:rPr>
        <w:t>Pop Quizzes</w:t>
      </w:r>
      <w:r w:rsidR="00751F19">
        <w:rPr>
          <w:lang w:val="en-GB"/>
        </w:rPr>
        <w:t xml:space="preserve"> (Vocabulary)</w:t>
      </w:r>
      <w:proofErr w:type="gramStart"/>
      <w:r>
        <w:rPr>
          <w:lang w:val="en-GB"/>
        </w:rPr>
        <w:tab/>
      </w:r>
      <w:r w:rsidR="005863F3">
        <w:rPr>
          <w:lang w:val="en-GB"/>
        </w:rPr>
        <w:t xml:space="preserve"> </w:t>
      </w:r>
      <w:r w:rsidR="005863F3" w:rsidRPr="00DB6D95">
        <w:rPr>
          <w:lang w:val="en-GB"/>
        </w:rPr>
        <w:t xml:space="preserve"> </w:t>
      </w:r>
      <w:r w:rsidR="005863F3">
        <w:rPr>
          <w:lang w:val="en-GB"/>
        </w:rPr>
        <w:tab/>
      </w:r>
      <w:proofErr w:type="gramEnd"/>
      <w:r w:rsidR="005863F3">
        <w:rPr>
          <w:lang w:val="en-GB"/>
        </w:rPr>
        <w:tab/>
      </w:r>
      <w:r w:rsidR="005863F3">
        <w:rPr>
          <w:lang w:val="en-GB"/>
        </w:rPr>
        <w:tab/>
      </w:r>
      <w:r w:rsidR="005863F3" w:rsidRPr="00DB6D95">
        <w:rPr>
          <w:lang w:val="en-GB"/>
        </w:rPr>
        <w:t>2</w:t>
      </w:r>
      <w:r>
        <w:rPr>
          <w:lang w:val="en-GB"/>
        </w:rPr>
        <w:t>0</w:t>
      </w:r>
      <w:r w:rsidR="005863F3">
        <w:rPr>
          <w:lang w:val="en-GB"/>
        </w:rPr>
        <w:t>%</w:t>
      </w:r>
    </w:p>
    <w:p w:rsidR="005863F3" w:rsidRDefault="005863F3" w:rsidP="00751F19">
      <w:pPr>
        <w:ind w:left="708"/>
        <w:rPr>
          <w:lang w:val="en-GB"/>
        </w:rPr>
      </w:pPr>
      <w:r w:rsidRPr="00DB6D95">
        <w:rPr>
          <w:lang w:val="en-GB"/>
        </w:rPr>
        <w:t xml:space="preserve">Final Exam </w:t>
      </w:r>
      <w:r>
        <w:rPr>
          <w:lang w:val="en-GB"/>
        </w:rPr>
        <w:tab/>
      </w:r>
      <w:r>
        <w:rPr>
          <w:lang w:val="en-GB"/>
        </w:rPr>
        <w:tab/>
      </w:r>
      <w:r>
        <w:rPr>
          <w:lang w:val="en-GB"/>
        </w:rPr>
        <w:tab/>
      </w:r>
      <w:r>
        <w:rPr>
          <w:lang w:val="en-GB"/>
        </w:rPr>
        <w:tab/>
      </w:r>
      <w:r>
        <w:rPr>
          <w:lang w:val="en-GB"/>
        </w:rPr>
        <w:tab/>
      </w:r>
      <w:r>
        <w:rPr>
          <w:lang w:val="en-GB"/>
        </w:rPr>
        <w:tab/>
      </w:r>
      <w:r w:rsidRPr="00DB6D95">
        <w:rPr>
          <w:lang w:val="en-GB"/>
        </w:rPr>
        <w:t>35</w:t>
      </w:r>
      <w:r>
        <w:rPr>
          <w:lang w:val="en-GB"/>
        </w:rPr>
        <w:t>%</w:t>
      </w:r>
    </w:p>
    <w:p w:rsidR="005863F3" w:rsidRDefault="005863F3" w:rsidP="00751F19">
      <w:pPr>
        <w:ind w:left="708"/>
      </w:pPr>
    </w:p>
    <w:p w:rsidR="005863F3" w:rsidRDefault="005863F3" w:rsidP="00751F19">
      <w:pPr>
        <w:ind w:left="708"/>
      </w:pPr>
    </w:p>
    <w:p w:rsidR="005863F3" w:rsidRDefault="005863F3" w:rsidP="00751F19">
      <w:pPr>
        <w:ind w:left="708"/>
      </w:pPr>
    </w:p>
    <w:p w:rsidR="005863F3" w:rsidRDefault="005863F3"/>
    <w:p w:rsidR="005863F3" w:rsidRDefault="005863F3"/>
    <w:p w:rsidR="005863F3" w:rsidRDefault="005863F3"/>
    <w:p w:rsidR="005863F3" w:rsidRDefault="005863F3"/>
    <w:p w:rsidR="005863F3" w:rsidRDefault="005863F3"/>
    <w:p w:rsidR="005863F3" w:rsidRDefault="005863F3"/>
    <w:p w:rsidR="005863F3" w:rsidRDefault="005863F3"/>
    <w:p w:rsidR="005863F3" w:rsidRDefault="005863F3"/>
    <w:p w:rsidR="005863F3" w:rsidRDefault="005863F3"/>
    <w:p w:rsidR="005863F3" w:rsidRDefault="005863F3"/>
    <w:tbl>
      <w:tblPr>
        <w:tblStyle w:val="TabloKlavuzu"/>
        <w:tblpPr w:leftFromText="141" w:rightFromText="141" w:vertAnchor="text" w:horzAnchor="margin" w:tblpY="760"/>
        <w:tblOverlap w:val="never"/>
        <w:tblW w:w="9493" w:type="dxa"/>
        <w:tblLook w:val="04A0" w:firstRow="1" w:lastRow="0" w:firstColumn="1" w:lastColumn="0" w:noHBand="0" w:noVBand="1"/>
      </w:tblPr>
      <w:tblGrid>
        <w:gridCol w:w="2518"/>
        <w:gridCol w:w="6975"/>
      </w:tblGrid>
      <w:tr w:rsidR="005863F3" w:rsidRPr="00DB6D95" w:rsidTr="005863F3">
        <w:tc>
          <w:tcPr>
            <w:tcW w:w="9493" w:type="dxa"/>
            <w:gridSpan w:val="2"/>
          </w:tcPr>
          <w:p w:rsidR="005863F3" w:rsidRPr="00DB6D95" w:rsidRDefault="005863F3" w:rsidP="005863F3">
            <w:pPr>
              <w:jc w:val="center"/>
              <w:rPr>
                <w:b/>
                <w:sz w:val="24"/>
                <w:szCs w:val="24"/>
                <w:lang w:val="en-GB"/>
              </w:rPr>
            </w:pPr>
            <w:r w:rsidRPr="00DB6D95">
              <w:rPr>
                <w:b/>
                <w:sz w:val="24"/>
                <w:szCs w:val="24"/>
                <w:lang w:val="en-GB"/>
              </w:rPr>
              <w:lastRenderedPageBreak/>
              <w:t>WEEKLY SCHEDULE</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Pr>
                <w:rFonts w:ascii="Times New Roman" w:hAnsi="Times New Roman" w:cs="Times New Roman"/>
                <w:sz w:val="24"/>
                <w:szCs w:val="24"/>
              </w:rPr>
              <w:t>October</w:t>
            </w:r>
            <w:proofErr w:type="spellEnd"/>
            <w:r>
              <w:rPr>
                <w:rFonts w:ascii="Times New Roman" w:hAnsi="Times New Roman" w:cs="Times New Roman"/>
                <w:sz w:val="24"/>
                <w:szCs w:val="24"/>
              </w:rPr>
              <w:t xml:space="preserve"> 4, 2023</w:t>
            </w:r>
            <w:r w:rsidRPr="00472ADC">
              <w:rPr>
                <w:rFonts w:ascii="Times New Roman" w:hAnsi="Times New Roman" w:cs="Times New Roman"/>
                <w:sz w:val="24"/>
                <w:szCs w:val="24"/>
              </w:rPr>
              <w:t xml:space="preserve">)  </w:t>
            </w:r>
          </w:p>
        </w:tc>
        <w:tc>
          <w:tcPr>
            <w:tcW w:w="6975" w:type="dxa"/>
          </w:tcPr>
          <w:p w:rsidR="005863F3" w:rsidRDefault="005863F3" w:rsidP="005863F3">
            <w:pPr>
              <w:rPr>
                <w:sz w:val="24"/>
                <w:szCs w:val="24"/>
                <w:lang w:val="en-GB"/>
              </w:rPr>
            </w:pPr>
            <w:r w:rsidRPr="00DB6D95">
              <w:rPr>
                <w:sz w:val="24"/>
                <w:szCs w:val="24"/>
                <w:lang w:val="en-GB"/>
              </w:rPr>
              <w:t>Introduction to the course</w:t>
            </w:r>
          </w:p>
          <w:p w:rsidR="005863F3" w:rsidRPr="00D54EF0" w:rsidRDefault="005863F3" w:rsidP="005863F3">
            <w:pPr>
              <w:rPr>
                <w:sz w:val="24"/>
                <w:szCs w:val="24"/>
                <w:lang w:val="tr-TR"/>
              </w:rPr>
            </w:pPr>
            <w:r>
              <w:rPr>
                <w:sz w:val="24"/>
                <w:szCs w:val="24"/>
              </w:rPr>
              <w:t xml:space="preserve">Basics of reading: </w:t>
            </w:r>
            <w:r>
              <w:rPr>
                <w:sz w:val="24"/>
                <w:szCs w:val="24"/>
                <w:lang w:val="en-GB"/>
              </w:rPr>
              <w:t xml:space="preserve">Skimming, scanning, </w:t>
            </w:r>
            <w:r w:rsidR="00D90F00">
              <w:rPr>
                <w:sz w:val="24"/>
                <w:szCs w:val="24"/>
                <w:lang w:val="en-GB"/>
              </w:rPr>
              <w:t xml:space="preserve">extensive </w:t>
            </w:r>
            <w:r>
              <w:rPr>
                <w:sz w:val="24"/>
                <w:szCs w:val="24"/>
                <w:lang w:val="en-GB"/>
              </w:rPr>
              <w:t>and intensive reading</w:t>
            </w:r>
          </w:p>
          <w:p w:rsidR="005863F3" w:rsidRPr="00DB6D95" w:rsidRDefault="005863F3" w:rsidP="005863F3">
            <w:pPr>
              <w:ind w:right="4145"/>
              <w:rPr>
                <w:sz w:val="24"/>
                <w:szCs w:val="24"/>
                <w:lang w:val="en-GB"/>
              </w:rPr>
            </w:pP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lang w:val="en-GB"/>
              </w:rPr>
              <w:t xml:space="preserve">(October </w:t>
            </w:r>
            <w:r>
              <w:rPr>
                <w:rFonts w:ascii="Times New Roman" w:hAnsi="Times New Roman" w:cs="Times New Roman"/>
                <w:sz w:val="24"/>
                <w:szCs w:val="24"/>
                <w:lang w:val="en-GB"/>
              </w:rPr>
              <w:t>11</w:t>
            </w:r>
            <w:r w:rsidRPr="00472ADC">
              <w:rPr>
                <w:rFonts w:ascii="Times New Roman" w:hAnsi="Times New Roman" w:cs="Times New Roman"/>
                <w:sz w:val="24"/>
                <w:szCs w:val="24"/>
                <w:lang w:val="en-GB"/>
              </w:rPr>
              <w:t>)</w:t>
            </w:r>
          </w:p>
        </w:tc>
        <w:tc>
          <w:tcPr>
            <w:tcW w:w="6975" w:type="dxa"/>
          </w:tcPr>
          <w:p w:rsidR="009B71F3" w:rsidRPr="00751F19" w:rsidRDefault="009B71F3" w:rsidP="009B71F3">
            <w:pPr>
              <w:spacing w:line="360" w:lineRule="auto"/>
              <w:rPr>
                <w:sz w:val="24"/>
                <w:szCs w:val="24"/>
                <w:lang w:val="en-GB"/>
              </w:rPr>
            </w:pPr>
            <w:r w:rsidRPr="00751F19">
              <w:rPr>
                <w:sz w:val="24"/>
                <w:szCs w:val="24"/>
                <w:lang w:val="en-GB"/>
              </w:rPr>
              <w:t>“He had a Dream”</w:t>
            </w:r>
          </w:p>
          <w:p w:rsidR="00F817E3" w:rsidRPr="001F2CA1" w:rsidRDefault="009B71F3" w:rsidP="005863F3">
            <w:pPr>
              <w:spacing w:line="360" w:lineRule="auto"/>
              <w:rPr>
                <w:i/>
                <w:sz w:val="24"/>
                <w:szCs w:val="24"/>
                <w:lang w:val="en-GB"/>
              </w:rPr>
            </w:pPr>
            <w:r w:rsidRPr="00751F19">
              <w:rPr>
                <w:sz w:val="24"/>
                <w:szCs w:val="24"/>
                <w:lang w:val="en-GB"/>
              </w:rPr>
              <w:t xml:space="preserve"> </w:t>
            </w:r>
            <w:r w:rsidR="00F817E3" w:rsidRPr="00751F19">
              <w:rPr>
                <w:sz w:val="24"/>
                <w:szCs w:val="24"/>
                <w:lang w:val="en-GB"/>
              </w:rPr>
              <w:t>“</w:t>
            </w:r>
            <w:proofErr w:type="spellStart"/>
            <w:r w:rsidR="00F817E3" w:rsidRPr="00751F19">
              <w:rPr>
                <w:sz w:val="24"/>
                <w:szCs w:val="24"/>
                <w:lang w:val="en-GB"/>
              </w:rPr>
              <w:t>Color</w:t>
            </w:r>
            <w:proofErr w:type="spellEnd"/>
            <w:r w:rsidR="00F817E3" w:rsidRPr="00751F19">
              <w:rPr>
                <w:sz w:val="24"/>
                <w:szCs w:val="24"/>
                <w:lang w:val="en-GB"/>
              </w:rPr>
              <w:t xml:space="preserve"> Therapy”</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sidRPr="00472ADC">
              <w:rPr>
                <w:rFonts w:ascii="Times New Roman" w:hAnsi="Times New Roman" w:cs="Times New Roman"/>
                <w:sz w:val="24"/>
                <w:szCs w:val="24"/>
              </w:rPr>
              <w:t>October</w:t>
            </w:r>
            <w:proofErr w:type="spellEnd"/>
            <w:r w:rsidRPr="00472ADC">
              <w:rPr>
                <w:rFonts w:ascii="Times New Roman" w:hAnsi="Times New Roman" w:cs="Times New Roman"/>
                <w:sz w:val="24"/>
                <w:szCs w:val="24"/>
              </w:rPr>
              <w:t xml:space="preserve"> 1</w:t>
            </w:r>
            <w:r>
              <w:rPr>
                <w:rFonts w:ascii="Times New Roman" w:hAnsi="Times New Roman" w:cs="Times New Roman"/>
                <w:sz w:val="24"/>
                <w:szCs w:val="24"/>
              </w:rPr>
              <w:t>8)</w:t>
            </w:r>
          </w:p>
        </w:tc>
        <w:tc>
          <w:tcPr>
            <w:tcW w:w="6975" w:type="dxa"/>
          </w:tcPr>
          <w:p w:rsidR="005863F3" w:rsidRDefault="009B71F3" w:rsidP="009B71F3">
            <w:pPr>
              <w:spacing w:line="360" w:lineRule="auto"/>
              <w:rPr>
                <w:sz w:val="24"/>
                <w:szCs w:val="24"/>
                <w:lang w:val="en-GB"/>
              </w:rPr>
            </w:pPr>
            <w:r>
              <w:rPr>
                <w:sz w:val="24"/>
                <w:szCs w:val="24"/>
                <w:lang w:val="en-GB"/>
              </w:rPr>
              <w:t>“The Cave Paintings”</w:t>
            </w:r>
          </w:p>
          <w:p w:rsidR="00F817E3" w:rsidRPr="00DB6D95" w:rsidRDefault="00F817E3" w:rsidP="005863F3">
            <w:pPr>
              <w:spacing w:line="360" w:lineRule="auto"/>
              <w:rPr>
                <w:sz w:val="24"/>
                <w:szCs w:val="24"/>
                <w:lang w:val="en-GB"/>
              </w:rPr>
            </w:pPr>
            <w:r>
              <w:rPr>
                <w:sz w:val="24"/>
                <w:szCs w:val="24"/>
                <w:lang w:val="en-GB"/>
              </w:rPr>
              <w:t>“Cities in the Sea”</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sidRPr="00472ADC">
              <w:rPr>
                <w:rFonts w:ascii="Times New Roman" w:hAnsi="Times New Roman" w:cs="Times New Roman"/>
                <w:sz w:val="24"/>
                <w:szCs w:val="24"/>
              </w:rPr>
              <w:t>October</w:t>
            </w:r>
            <w:proofErr w:type="spellEnd"/>
            <w:r w:rsidRPr="00472ADC">
              <w:rPr>
                <w:rFonts w:ascii="Times New Roman" w:hAnsi="Times New Roman" w:cs="Times New Roman"/>
                <w:sz w:val="24"/>
                <w:szCs w:val="24"/>
              </w:rPr>
              <w:t xml:space="preserve"> </w:t>
            </w:r>
            <w:r>
              <w:rPr>
                <w:rFonts w:ascii="Times New Roman" w:hAnsi="Times New Roman" w:cs="Times New Roman"/>
                <w:sz w:val="24"/>
                <w:szCs w:val="24"/>
              </w:rPr>
              <w:t>25</w:t>
            </w:r>
            <w:r w:rsidRPr="00472ADC">
              <w:rPr>
                <w:rFonts w:ascii="Times New Roman" w:hAnsi="Times New Roman" w:cs="Times New Roman"/>
                <w:sz w:val="24"/>
                <w:szCs w:val="24"/>
              </w:rPr>
              <w:t>)</w:t>
            </w:r>
          </w:p>
        </w:tc>
        <w:tc>
          <w:tcPr>
            <w:tcW w:w="6975" w:type="dxa"/>
          </w:tcPr>
          <w:p w:rsidR="00A8698B" w:rsidRDefault="009B71F3" w:rsidP="00A8698B">
            <w:pPr>
              <w:spacing w:line="360" w:lineRule="auto"/>
              <w:rPr>
                <w:sz w:val="24"/>
                <w:szCs w:val="24"/>
                <w:lang w:val="en-GB"/>
              </w:rPr>
            </w:pPr>
            <w:r w:rsidRPr="00751F19">
              <w:rPr>
                <w:sz w:val="24"/>
                <w:szCs w:val="24"/>
                <w:lang w:val="en-GB"/>
              </w:rPr>
              <w:t xml:space="preserve"> </w:t>
            </w:r>
            <w:r w:rsidR="00A8698B">
              <w:rPr>
                <w:sz w:val="24"/>
                <w:szCs w:val="24"/>
                <w:lang w:val="en-GB"/>
              </w:rPr>
              <w:t>“Third from the Sun”</w:t>
            </w:r>
          </w:p>
          <w:p w:rsidR="003C315E" w:rsidRPr="00C308DD" w:rsidRDefault="00A8698B" w:rsidP="00A8698B">
            <w:pPr>
              <w:spacing w:line="360" w:lineRule="auto"/>
              <w:rPr>
                <w:i/>
                <w:sz w:val="24"/>
                <w:szCs w:val="24"/>
                <w:lang w:val="en-GB"/>
              </w:rPr>
            </w:pPr>
            <w:r w:rsidRPr="00751F19">
              <w:rPr>
                <w:sz w:val="24"/>
                <w:szCs w:val="24"/>
                <w:lang w:val="en-GB"/>
              </w:rPr>
              <w:t xml:space="preserve"> </w:t>
            </w:r>
            <w:r w:rsidR="003C315E" w:rsidRPr="00751F19">
              <w:rPr>
                <w:sz w:val="24"/>
                <w:szCs w:val="24"/>
                <w:lang w:val="en-GB"/>
              </w:rPr>
              <w:t>“IQ or EQ?”</w:t>
            </w:r>
          </w:p>
        </w:tc>
      </w:tr>
      <w:tr w:rsidR="005863F3" w:rsidRPr="00DB6D95" w:rsidTr="005863F3">
        <w:trPr>
          <w:trHeight w:val="586"/>
        </w:trPr>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Pr>
                <w:rFonts w:ascii="Times New Roman" w:hAnsi="Times New Roman" w:cs="Times New Roman"/>
                <w:sz w:val="24"/>
                <w:szCs w:val="24"/>
              </w:rPr>
              <w:t>November</w:t>
            </w:r>
            <w:proofErr w:type="spellEnd"/>
            <w:r w:rsidRPr="00472ADC">
              <w:rPr>
                <w:rFonts w:ascii="Times New Roman" w:hAnsi="Times New Roman" w:cs="Times New Roman"/>
                <w:sz w:val="24"/>
                <w:szCs w:val="24"/>
              </w:rPr>
              <w:t xml:space="preserve"> </w:t>
            </w:r>
            <w:r>
              <w:rPr>
                <w:rFonts w:ascii="Times New Roman" w:hAnsi="Times New Roman" w:cs="Times New Roman"/>
                <w:sz w:val="24"/>
                <w:szCs w:val="24"/>
              </w:rPr>
              <w:t>1</w:t>
            </w:r>
            <w:r w:rsidRPr="00472ADC">
              <w:rPr>
                <w:rFonts w:ascii="Times New Roman" w:hAnsi="Times New Roman" w:cs="Times New Roman"/>
                <w:sz w:val="24"/>
                <w:szCs w:val="24"/>
              </w:rPr>
              <w:t>)</w:t>
            </w:r>
          </w:p>
        </w:tc>
        <w:tc>
          <w:tcPr>
            <w:tcW w:w="6975" w:type="dxa"/>
          </w:tcPr>
          <w:p w:rsidR="00A8698B" w:rsidRDefault="00A8698B" w:rsidP="00514F38">
            <w:pPr>
              <w:spacing w:line="360" w:lineRule="auto"/>
              <w:rPr>
                <w:sz w:val="24"/>
                <w:szCs w:val="24"/>
                <w:lang w:val="en-GB"/>
              </w:rPr>
            </w:pPr>
            <w:r>
              <w:rPr>
                <w:sz w:val="24"/>
                <w:szCs w:val="24"/>
                <w:lang w:val="en-GB"/>
              </w:rPr>
              <w:t>“Danger in the Arctic”</w:t>
            </w:r>
            <w:r w:rsidR="009B71F3">
              <w:rPr>
                <w:sz w:val="24"/>
                <w:szCs w:val="24"/>
                <w:lang w:val="en-GB"/>
              </w:rPr>
              <w:t xml:space="preserve"> </w:t>
            </w:r>
          </w:p>
          <w:p w:rsidR="003C315E" w:rsidRPr="00DB6D95" w:rsidRDefault="003C315E" w:rsidP="00514F38">
            <w:pPr>
              <w:spacing w:line="360" w:lineRule="auto"/>
              <w:rPr>
                <w:sz w:val="24"/>
                <w:szCs w:val="24"/>
                <w:lang w:val="en-GB"/>
              </w:rPr>
            </w:pPr>
            <w:r>
              <w:rPr>
                <w:sz w:val="24"/>
                <w:szCs w:val="24"/>
                <w:lang w:val="en-GB"/>
              </w:rPr>
              <w:t>“BGM: More than it seems”</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sidRPr="00472ADC">
              <w:rPr>
                <w:rFonts w:ascii="Times New Roman" w:hAnsi="Times New Roman" w:cs="Times New Roman"/>
                <w:sz w:val="24"/>
                <w:szCs w:val="24"/>
              </w:rPr>
              <w:t>November</w:t>
            </w:r>
            <w:proofErr w:type="spellEnd"/>
            <w:r w:rsidRPr="00472ADC">
              <w:rPr>
                <w:rFonts w:ascii="Times New Roman" w:hAnsi="Times New Roman" w:cs="Times New Roman"/>
                <w:sz w:val="24"/>
                <w:szCs w:val="24"/>
              </w:rPr>
              <w:t xml:space="preserve"> </w:t>
            </w:r>
            <w:r>
              <w:rPr>
                <w:rFonts w:ascii="Times New Roman" w:hAnsi="Times New Roman" w:cs="Times New Roman"/>
                <w:sz w:val="24"/>
                <w:szCs w:val="24"/>
              </w:rPr>
              <w:t>8</w:t>
            </w:r>
            <w:r w:rsidRPr="00472ADC">
              <w:rPr>
                <w:rFonts w:ascii="Times New Roman" w:hAnsi="Times New Roman" w:cs="Times New Roman"/>
                <w:sz w:val="24"/>
                <w:szCs w:val="24"/>
              </w:rPr>
              <w:t>)</w:t>
            </w:r>
          </w:p>
        </w:tc>
        <w:tc>
          <w:tcPr>
            <w:tcW w:w="6975" w:type="dxa"/>
          </w:tcPr>
          <w:p w:rsidR="00A8698B" w:rsidRDefault="00A8698B" w:rsidP="00751F19">
            <w:pPr>
              <w:rPr>
                <w:sz w:val="24"/>
                <w:szCs w:val="24"/>
                <w:lang w:val="en-GB"/>
              </w:rPr>
            </w:pPr>
            <w:r>
              <w:rPr>
                <w:sz w:val="24"/>
                <w:szCs w:val="24"/>
                <w:lang w:val="en-GB"/>
              </w:rPr>
              <w:t>“How I Became a Conductor”</w:t>
            </w:r>
            <w:r w:rsidR="009B71F3" w:rsidRPr="00751F19">
              <w:rPr>
                <w:sz w:val="24"/>
                <w:szCs w:val="24"/>
                <w:lang w:val="en-GB"/>
              </w:rPr>
              <w:t xml:space="preserve"> </w:t>
            </w:r>
          </w:p>
          <w:p w:rsidR="00514F38" w:rsidRPr="00C308DD" w:rsidRDefault="00751F19" w:rsidP="00751F19">
            <w:pPr>
              <w:rPr>
                <w:i/>
                <w:sz w:val="24"/>
                <w:szCs w:val="24"/>
                <w:lang w:val="en-GB"/>
              </w:rPr>
            </w:pPr>
            <w:r w:rsidRPr="00751F19">
              <w:rPr>
                <w:sz w:val="24"/>
                <w:szCs w:val="24"/>
                <w:lang w:val="en-GB"/>
              </w:rPr>
              <w:t xml:space="preserve">“Ancient </w:t>
            </w:r>
            <w:proofErr w:type="spellStart"/>
            <w:r w:rsidRPr="00751F19">
              <w:rPr>
                <w:sz w:val="24"/>
                <w:szCs w:val="24"/>
                <w:lang w:val="en-GB"/>
              </w:rPr>
              <w:t>Artifacts</w:t>
            </w:r>
            <w:proofErr w:type="spellEnd"/>
            <w:r w:rsidRPr="00751F19">
              <w:rPr>
                <w:sz w:val="24"/>
                <w:szCs w:val="24"/>
                <w:lang w:val="en-GB"/>
              </w:rPr>
              <w:t xml:space="preserve"> and Ancient Air”</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sidRPr="00472ADC">
              <w:rPr>
                <w:rFonts w:ascii="Times New Roman" w:hAnsi="Times New Roman" w:cs="Times New Roman"/>
                <w:sz w:val="24"/>
                <w:szCs w:val="24"/>
              </w:rPr>
              <w:t>November</w:t>
            </w:r>
            <w:proofErr w:type="spellEnd"/>
            <w:r w:rsidRPr="00472ADC">
              <w:rPr>
                <w:rFonts w:ascii="Times New Roman" w:hAnsi="Times New Roman" w:cs="Times New Roman"/>
                <w:sz w:val="24"/>
                <w:szCs w:val="24"/>
              </w:rPr>
              <w:t xml:space="preserve"> </w:t>
            </w:r>
            <w:r>
              <w:rPr>
                <w:rFonts w:ascii="Times New Roman" w:hAnsi="Times New Roman" w:cs="Times New Roman"/>
                <w:sz w:val="24"/>
                <w:szCs w:val="24"/>
              </w:rPr>
              <w:t>12-17</w:t>
            </w:r>
            <w:r w:rsidRPr="00472ADC">
              <w:rPr>
                <w:rFonts w:ascii="Times New Roman" w:hAnsi="Times New Roman" w:cs="Times New Roman"/>
                <w:sz w:val="24"/>
                <w:szCs w:val="24"/>
              </w:rPr>
              <w:t>)</w:t>
            </w:r>
            <w:r w:rsidRPr="00472ADC">
              <w:rPr>
                <w:rFonts w:ascii="Times New Roman" w:hAnsi="Times New Roman" w:cs="Times New Roman"/>
                <w:sz w:val="24"/>
                <w:szCs w:val="24"/>
                <w:lang w:val="en-US"/>
              </w:rPr>
              <w:t xml:space="preserve">      </w:t>
            </w:r>
          </w:p>
        </w:tc>
        <w:tc>
          <w:tcPr>
            <w:tcW w:w="6975" w:type="dxa"/>
          </w:tcPr>
          <w:p w:rsidR="00751F19" w:rsidRDefault="00751F19" w:rsidP="00751F19">
            <w:pPr>
              <w:rPr>
                <w:b/>
                <w:sz w:val="24"/>
                <w:szCs w:val="24"/>
                <w:lang w:val="en-GB"/>
              </w:rPr>
            </w:pPr>
            <w:r w:rsidRPr="006246A9">
              <w:rPr>
                <w:b/>
                <w:sz w:val="24"/>
                <w:szCs w:val="24"/>
                <w:lang w:val="en-GB"/>
              </w:rPr>
              <w:t>MIDTERM EXAM</w:t>
            </w:r>
          </w:p>
          <w:p w:rsidR="005863F3" w:rsidRPr="00C308DD" w:rsidRDefault="00751F19" w:rsidP="00514F38">
            <w:pPr>
              <w:spacing w:line="360" w:lineRule="auto"/>
              <w:rPr>
                <w:i/>
                <w:sz w:val="24"/>
                <w:szCs w:val="24"/>
                <w:lang w:val="en-GB"/>
              </w:rPr>
            </w:pPr>
            <w:r w:rsidRPr="00751F19">
              <w:rPr>
                <w:sz w:val="24"/>
                <w:szCs w:val="24"/>
                <w:lang w:val="en-GB"/>
              </w:rPr>
              <w:t xml:space="preserve"> </w:t>
            </w:r>
          </w:p>
        </w:tc>
      </w:tr>
      <w:tr w:rsidR="005863F3" w:rsidRPr="00DB6D95" w:rsidTr="005863F3">
        <w:tc>
          <w:tcPr>
            <w:tcW w:w="2518" w:type="dxa"/>
          </w:tcPr>
          <w:p w:rsidR="005863F3" w:rsidRPr="00C05F9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C05F9C">
              <w:rPr>
                <w:rFonts w:ascii="Times New Roman" w:hAnsi="Times New Roman" w:cs="Times New Roman"/>
                <w:sz w:val="24"/>
                <w:szCs w:val="24"/>
              </w:rPr>
              <w:t>(</w:t>
            </w:r>
            <w:proofErr w:type="spellStart"/>
            <w:r w:rsidRPr="00C05F9C">
              <w:rPr>
                <w:rFonts w:ascii="Times New Roman" w:hAnsi="Times New Roman" w:cs="Times New Roman"/>
                <w:sz w:val="24"/>
                <w:szCs w:val="24"/>
              </w:rPr>
              <w:t>November</w:t>
            </w:r>
            <w:proofErr w:type="spellEnd"/>
            <w:r w:rsidRPr="00C05F9C">
              <w:rPr>
                <w:rFonts w:ascii="Times New Roman" w:hAnsi="Times New Roman" w:cs="Times New Roman"/>
                <w:sz w:val="24"/>
                <w:szCs w:val="24"/>
              </w:rPr>
              <w:t xml:space="preserve"> </w:t>
            </w:r>
            <w:r>
              <w:rPr>
                <w:rFonts w:ascii="Times New Roman" w:hAnsi="Times New Roman" w:cs="Times New Roman"/>
                <w:sz w:val="24"/>
                <w:szCs w:val="24"/>
              </w:rPr>
              <w:t>22</w:t>
            </w:r>
            <w:r w:rsidRPr="00C05F9C">
              <w:rPr>
                <w:rFonts w:ascii="Times New Roman" w:hAnsi="Times New Roman" w:cs="Times New Roman"/>
                <w:sz w:val="24"/>
                <w:szCs w:val="24"/>
              </w:rPr>
              <w:t xml:space="preserve">)   </w:t>
            </w:r>
          </w:p>
        </w:tc>
        <w:tc>
          <w:tcPr>
            <w:tcW w:w="6975" w:type="dxa"/>
          </w:tcPr>
          <w:p w:rsidR="003C315E" w:rsidRDefault="003C315E" w:rsidP="005863F3">
            <w:pPr>
              <w:spacing w:line="360" w:lineRule="auto"/>
              <w:rPr>
                <w:sz w:val="24"/>
                <w:szCs w:val="24"/>
                <w:lang w:val="en-GB"/>
              </w:rPr>
            </w:pPr>
            <w:r>
              <w:rPr>
                <w:sz w:val="24"/>
                <w:szCs w:val="24"/>
                <w:lang w:val="en-GB"/>
              </w:rPr>
              <w:t>“</w:t>
            </w:r>
            <w:r w:rsidR="00A8698B">
              <w:rPr>
                <w:sz w:val="24"/>
                <w:szCs w:val="24"/>
                <w:lang w:val="en-GB"/>
              </w:rPr>
              <w:t>The Water of Life</w:t>
            </w:r>
            <w:r>
              <w:rPr>
                <w:sz w:val="24"/>
                <w:szCs w:val="24"/>
                <w:lang w:val="en-GB"/>
              </w:rPr>
              <w:t>”</w:t>
            </w:r>
          </w:p>
          <w:p w:rsidR="005863F3" w:rsidRPr="00C308DD" w:rsidRDefault="003C315E" w:rsidP="005863F3">
            <w:pPr>
              <w:spacing w:line="360" w:lineRule="auto"/>
              <w:rPr>
                <w:sz w:val="24"/>
                <w:szCs w:val="24"/>
                <w:lang w:val="en-GB"/>
              </w:rPr>
            </w:pPr>
            <w:r>
              <w:rPr>
                <w:sz w:val="24"/>
                <w:szCs w:val="24"/>
                <w:lang w:val="en-GB"/>
              </w:rPr>
              <w:t>“The Healing Power of Music”</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sidRPr="00472ADC">
              <w:rPr>
                <w:rFonts w:ascii="Times New Roman" w:hAnsi="Times New Roman" w:cs="Times New Roman"/>
                <w:sz w:val="24"/>
                <w:szCs w:val="24"/>
              </w:rPr>
              <w:t>November</w:t>
            </w:r>
            <w:proofErr w:type="spellEnd"/>
            <w:r w:rsidRPr="00472ADC">
              <w:rPr>
                <w:rFonts w:ascii="Times New Roman" w:hAnsi="Times New Roman" w:cs="Times New Roman"/>
                <w:sz w:val="24"/>
                <w:szCs w:val="24"/>
              </w:rPr>
              <w:t xml:space="preserve"> </w:t>
            </w:r>
            <w:r>
              <w:rPr>
                <w:rFonts w:ascii="Times New Roman" w:hAnsi="Times New Roman" w:cs="Times New Roman"/>
                <w:sz w:val="24"/>
                <w:szCs w:val="24"/>
              </w:rPr>
              <w:t>29</w:t>
            </w:r>
            <w:r w:rsidRPr="00472ADC">
              <w:rPr>
                <w:rFonts w:ascii="Times New Roman" w:hAnsi="Times New Roman" w:cs="Times New Roman"/>
                <w:sz w:val="24"/>
                <w:szCs w:val="24"/>
              </w:rPr>
              <w:t xml:space="preserve">)   </w:t>
            </w:r>
          </w:p>
        </w:tc>
        <w:tc>
          <w:tcPr>
            <w:tcW w:w="6975" w:type="dxa"/>
          </w:tcPr>
          <w:p w:rsidR="005863F3" w:rsidRPr="00751F19" w:rsidRDefault="003C315E" w:rsidP="005863F3">
            <w:pPr>
              <w:spacing w:line="360" w:lineRule="auto"/>
              <w:rPr>
                <w:sz w:val="24"/>
                <w:szCs w:val="24"/>
                <w:lang w:val="en-GB"/>
              </w:rPr>
            </w:pPr>
            <w:r w:rsidRPr="00751F19">
              <w:rPr>
                <w:sz w:val="24"/>
                <w:szCs w:val="24"/>
                <w:lang w:val="en-GB"/>
              </w:rPr>
              <w:t>“</w:t>
            </w:r>
            <w:r w:rsidR="00A8698B">
              <w:rPr>
                <w:sz w:val="24"/>
                <w:szCs w:val="24"/>
                <w:lang w:val="en-GB"/>
              </w:rPr>
              <w:t>To Be Somebody</w:t>
            </w:r>
            <w:r w:rsidRPr="00751F19">
              <w:rPr>
                <w:sz w:val="24"/>
                <w:szCs w:val="24"/>
                <w:lang w:val="en-GB"/>
              </w:rPr>
              <w:t>”</w:t>
            </w:r>
          </w:p>
          <w:p w:rsidR="003C315E" w:rsidRPr="00DB6D95" w:rsidRDefault="003C315E" w:rsidP="005863F3">
            <w:pPr>
              <w:spacing w:line="360" w:lineRule="auto"/>
              <w:rPr>
                <w:b/>
                <w:sz w:val="24"/>
                <w:szCs w:val="24"/>
                <w:lang w:val="en-GB"/>
              </w:rPr>
            </w:pPr>
            <w:r w:rsidRPr="00751F19">
              <w:rPr>
                <w:sz w:val="24"/>
                <w:szCs w:val="24"/>
                <w:lang w:val="en-GB"/>
              </w:rPr>
              <w:t>“Waste Disposal Crisis”</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Pr>
                <w:rFonts w:ascii="Times New Roman" w:hAnsi="Times New Roman" w:cs="Times New Roman"/>
                <w:sz w:val="24"/>
                <w:szCs w:val="24"/>
              </w:rPr>
              <w:t>December</w:t>
            </w:r>
            <w:proofErr w:type="spellEnd"/>
            <w:r w:rsidRPr="00472ADC">
              <w:rPr>
                <w:rFonts w:ascii="Times New Roman" w:hAnsi="Times New Roman" w:cs="Times New Roman"/>
                <w:sz w:val="24"/>
                <w:szCs w:val="24"/>
              </w:rPr>
              <w:t xml:space="preserve"> </w:t>
            </w:r>
            <w:r>
              <w:rPr>
                <w:rFonts w:ascii="Times New Roman" w:hAnsi="Times New Roman" w:cs="Times New Roman"/>
                <w:sz w:val="24"/>
                <w:szCs w:val="24"/>
              </w:rPr>
              <w:t>6</w:t>
            </w:r>
            <w:r w:rsidRPr="00472ADC">
              <w:rPr>
                <w:rFonts w:ascii="Times New Roman" w:hAnsi="Times New Roman" w:cs="Times New Roman"/>
                <w:sz w:val="24"/>
                <w:szCs w:val="24"/>
              </w:rPr>
              <w:t xml:space="preserve">)  </w:t>
            </w:r>
            <w:r w:rsidRPr="00472ADC">
              <w:rPr>
                <w:rFonts w:ascii="Times New Roman" w:hAnsi="Times New Roman" w:cs="Times New Roman"/>
                <w:sz w:val="24"/>
                <w:szCs w:val="24"/>
                <w:lang w:val="en-US"/>
              </w:rPr>
              <w:t xml:space="preserve"> </w:t>
            </w:r>
          </w:p>
        </w:tc>
        <w:tc>
          <w:tcPr>
            <w:tcW w:w="6975" w:type="dxa"/>
          </w:tcPr>
          <w:p w:rsidR="00A8698B" w:rsidRDefault="00A8698B" w:rsidP="005863F3">
            <w:pPr>
              <w:spacing w:line="360" w:lineRule="auto"/>
              <w:rPr>
                <w:sz w:val="24"/>
                <w:szCs w:val="24"/>
                <w:lang w:val="en-GB"/>
              </w:rPr>
            </w:pPr>
            <w:r>
              <w:rPr>
                <w:sz w:val="24"/>
                <w:szCs w:val="24"/>
                <w:lang w:val="en-GB"/>
              </w:rPr>
              <w:t>“Success or Failure…”</w:t>
            </w:r>
            <w:r w:rsidR="009B71F3">
              <w:rPr>
                <w:sz w:val="24"/>
                <w:szCs w:val="24"/>
                <w:lang w:val="en-GB"/>
              </w:rPr>
              <w:t xml:space="preserve"> </w:t>
            </w:r>
          </w:p>
          <w:p w:rsidR="005863F3" w:rsidRPr="00DB6D95" w:rsidRDefault="00C71EB3" w:rsidP="005863F3">
            <w:pPr>
              <w:spacing w:line="360" w:lineRule="auto"/>
              <w:rPr>
                <w:sz w:val="24"/>
                <w:szCs w:val="24"/>
                <w:lang w:val="en-GB"/>
              </w:rPr>
            </w:pPr>
            <w:r>
              <w:rPr>
                <w:sz w:val="24"/>
                <w:szCs w:val="24"/>
                <w:lang w:val="en-GB"/>
              </w:rPr>
              <w:t>“Trance”</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sidRPr="00472ADC">
              <w:rPr>
                <w:rFonts w:ascii="Times New Roman" w:hAnsi="Times New Roman" w:cs="Times New Roman"/>
                <w:sz w:val="24"/>
                <w:szCs w:val="24"/>
              </w:rPr>
              <w:t>December</w:t>
            </w:r>
            <w:proofErr w:type="spellEnd"/>
            <w:r w:rsidRPr="00472ADC">
              <w:rPr>
                <w:rFonts w:ascii="Times New Roman" w:hAnsi="Times New Roman" w:cs="Times New Roman"/>
                <w:sz w:val="24"/>
                <w:szCs w:val="24"/>
              </w:rPr>
              <w:t xml:space="preserve"> </w:t>
            </w:r>
            <w:r>
              <w:rPr>
                <w:rFonts w:ascii="Times New Roman" w:hAnsi="Times New Roman" w:cs="Times New Roman"/>
                <w:sz w:val="24"/>
                <w:szCs w:val="24"/>
              </w:rPr>
              <w:t>13</w:t>
            </w:r>
            <w:r w:rsidRPr="00472ADC">
              <w:rPr>
                <w:rFonts w:ascii="Times New Roman" w:hAnsi="Times New Roman" w:cs="Times New Roman"/>
                <w:sz w:val="24"/>
                <w:szCs w:val="24"/>
              </w:rPr>
              <w:t>)</w:t>
            </w:r>
          </w:p>
        </w:tc>
        <w:tc>
          <w:tcPr>
            <w:tcW w:w="6975" w:type="dxa"/>
          </w:tcPr>
          <w:p w:rsidR="00514F38" w:rsidRDefault="00514F38" w:rsidP="005863F3">
            <w:pPr>
              <w:spacing w:line="360" w:lineRule="auto"/>
              <w:rPr>
                <w:sz w:val="24"/>
                <w:szCs w:val="24"/>
                <w:lang w:val="en-GB"/>
              </w:rPr>
            </w:pPr>
            <w:r>
              <w:rPr>
                <w:sz w:val="24"/>
                <w:szCs w:val="24"/>
                <w:lang w:val="en-GB"/>
              </w:rPr>
              <w:t>“</w:t>
            </w:r>
            <w:r w:rsidR="00A8698B">
              <w:rPr>
                <w:sz w:val="24"/>
                <w:szCs w:val="24"/>
                <w:lang w:val="en-GB"/>
              </w:rPr>
              <w:t>All About Glass</w:t>
            </w:r>
            <w:r>
              <w:rPr>
                <w:sz w:val="24"/>
                <w:szCs w:val="24"/>
                <w:lang w:val="en-GB"/>
              </w:rPr>
              <w:t>”</w:t>
            </w:r>
          </w:p>
          <w:p w:rsidR="005863F3" w:rsidRPr="00DB6D95" w:rsidRDefault="00C71EB3" w:rsidP="005863F3">
            <w:pPr>
              <w:spacing w:line="360" w:lineRule="auto"/>
              <w:rPr>
                <w:sz w:val="24"/>
                <w:szCs w:val="24"/>
                <w:lang w:val="en-GB"/>
              </w:rPr>
            </w:pPr>
            <w:r>
              <w:rPr>
                <w:sz w:val="24"/>
                <w:szCs w:val="24"/>
                <w:lang w:val="en-GB"/>
              </w:rPr>
              <w:t xml:space="preserve">“Where do Dreams </w:t>
            </w:r>
            <w:r w:rsidR="00751F19">
              <w:rPr>
                <w:sz w:val="24"/>
                <w:szCs w:val="24"/>
                <w:lang w:val="en-GB"/>
              </w:rPr>
              <w:t>C</w:t>
            </w:r>
            <w:r>
              <w:rPr>
                <w:sz w:val="24"/>
                <w:szCs w:val="24"/>
                <w:lang w:val="en-GB"/>
              </w:rPr>
              <w:t>ome from”</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sidRPr="00472ADC">
              <w:rPr>
                <w:rFonts w:ascii="Times New Roman" w:hAnsi="Times New Roman" w:cs="Times New Roman"/>
                <w:sz w:val="24"/>
                <w:szCs w:val="24"/>
              </w:rPr>
              <w:t>December</w:t>
            </w:r>
            <w:proofErr w:type="spellEnd"/>
            <w:r w:rsidRPr="00472ADC">
              <w:rPr>
                <w:rFonts w:ascii="Times New Roman" w:hAnsi="Times New Roman" w:cs="Times New Roman"/>
                <w:sz w:val="24"/>
                <w:szCs w:val="24"/>
              </w:rPr>
              <w:t xml:space="preserve"> </w:t>
            </w:r>
            <w:r>
              <w:rPr>
                <w:rFonts w:ascii="Times New Roman" w:hAnsi="Times New Roman" w:cs="Times New Roman"/>
                <w:sz w:val="24"/>
                <w:szCs w:val="24"/>
              </w:rPr>
              <w:t>20</w:t>
            </w:r>
            <w:r w:rsidRPr="00472ADC">
              <w:rPr>
                <w:rFonts w:ascii="Times New Roman" w:hAnsi="Times New Roman" w:cs="Times New Roman"/>
                <w:sz w:val="24"/>
                <w:szCs w:val="24"/>
              </w:rPr>
              <w:t xml:space="preserve">)     </w:t>
            </w:r>
          </w:p>
        </w:tc>
        <w:tc>
          <w:tcPr>
            <w:tcW w:w="6975" w:type="dxa"/>
          </w:tcPr>
          <w:p w:rsidR="00514F38" w:rsidRPr="00751F19" w:rsidRDefault="00514F38" w:rsidP="005863F3">
            <w:pPr>
              <w:spacing w:line="360" w:lineRule="auto"/>
              <w:rPr>
                <w:sz w:val="24"/>
                <w:szCs w:val="24"/>
                <w:lang w:val="en-GB"/>
              </w:rPr>
            </w:pPr>
            <w:r w:rsidRPr="00751F19">
              <w:rPr>
                <w:sz w:val="24"/>
                <w:szCs w:val="24"/>
                <w:lang w:val="en-GB"/>
              </w:rPr>
              <w:t>“</w:t>
            </w:r>
            <w:r w:rsidR="00A8698B">
              <w:rPr>
                <w:sz w:val="24"/>
                <w:szCs w:val="24"/>
                <w:lang w:val="en-GB"/>
              </w:rPr>
              <w:t>Writing Numbers</w:t>
            </w:r>
            <w:r w:rsidRPr="00751F19">
              <w:rPr>
                <w:sz w:val="24"/>
                <w:szCs w:val="24"/>
                <w:lang w:val="en-GB"/>
              </w:rPr>
              <w:t>”</w:t>
            </w:r>
          </w:p>
          <w:p w:rsidR="005863F3" w:rsidRPr="00DB6D95" w:rsidRDefault="00C71EB3" w:rsidP="005863F3">
            <w:pPr>
              <w:spacing w:line="360" w:lineRule="auto"/>
              <w:rPr>
                <w:b/>
                <w:i/>
                <w:sz w:val="24"/>
                <w:szCs w:val="24"/>
                <w:lang w:val="en-GB"/>
              </w:rPr>
            </w:pPr>
            <w:r w:rsidRPr="00751F19">
              <w:rPr>
                <w:sz w:val="24"/>
                <w:szCs w:val="24"/>
                <w:lang w:val="en-GB"/>
              </w:rPr>
              <w:t>“The History of the Internet”</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lang w:val="en-GB"/>
              </w:rPr>
            </w:pPr>
            <w:r w:rsidRPr="00472ADC">
              <w:rPr>
                <w:rFonts w:ascii="Times New Roman" w:hAnsi="Times New Roman" w:cs="Times New Roman"/>
                <w:sz w:val="24"/>
                <w:szCs w:val="24"/>
              </w:rPr>
              <w:t>(</w:t>
            </w:r>
            <w:proofErr w:type="spellStart"/>
            <w:r w:rsidRPr="00472ADC">
              <w:rPr>
                <w:rFonts w:ascii="Times New Roman" w:hAnsi="Times New Roman" w:cs="Times New Roman"/>
                <w:sz w:val="24"/>
                <w:szCs w:val="24"/>
              </w:rPr>
              <w:t>December</w:t>
            </w:r>
            <w:proofErr w:type="spellEnd"/>
            <w:r w:rsidRPr="00472ADC">
              <w:rPr>
                <w:rFonts w:ascii="Times New Roman" w:hAnsi="Times New Roman" w:cs="Times New Roman"/>
                <w:sz w:val="24"/>
                <w:szCs w:val="24"/>
              </w:rPr>
              <w:t xml:space="preserve"> 2</w:t>
            </w:r>
            <w:r>
              <w:rPr>
                <w:rFonts w:ascii="Times New Roman" w:hAnsi="Times New Roman" w:cs="Times New Roman"/>
                <w:sz w:val="24"/>
                <w:szCs w:val="24"/>
              </w:rPr>
              <w:t>7</w:t>
            </w:r>
            <w:r w:rsidRPr="00472ADC">
              <w:rPr>
                <w:rFonts w:ascii="Times New Roman" w:hAnsi="Times New Roman" w:cs="Times New Roman"/>
                <w:sz w:val="24"/>
                <w:szCs w:val="24"/>
              </w:rPr>
              <w:t xml:space="preserve">)  </w:t>
            </w:r>
          </w:p>
        </w:tc>
        <w:tc>
          <w:tcPr>
            <w:tcW w:w="6975" w:type="dxa"/>
          </w:tcPr>
          <w:p w:rsidR="00514F38" w:rsidRDefault="00514F38" w:rsidP="005863F3">
            <w:pPr>
              <w:spacing w:line="360" w:lineRule="auto"/>
              <w:rPr>
                <w:sz w:val="24"/>
                <w:szCs w:val="24"/>
                <w:lang w:val="en-GB"/>
              </w:rPr>
            </w:pPr>
            <w:r>
              <w:rPr>
                <w:sz w:val="24"/>
                <w:szCs w:val="24"/>
                <w:lang w:val="en-GB"/>
              </w:rPr>
              <w:t>“</w:t>
            </w:r>
            <w:r w:rsidR="00A8698B">
              <w:rPr>
                <w:sz w:val="24"/>
                <w:szCs w:val="24"/>
                <w:lang w:val="en-GB"/>
              </w:rPr>
              <w:t xml:space="preserve">The Voyage to </w:t>
            </w:r>
            <w:proofErr w:type="spellStart"/>
            <w:r w:rsidR="00A8698B">
              <w:rPr>
                <w:sz w:val="24"/>
                <w:szCs w:val="24"/>
                <w:lang w:val="en-GB"/>
              </w:rPr>
              <w:t>Liliput</w:t>
            </w:r>
            <w:proofErr w:type="spellEnd"/>
            <w:r w:rsidR="00A8698B">
              <w:rPr>
                <w:sz w:val="24"/>
                <w:szCs w:val="24"/>
                <w:lang w:val="en-GB"/>
              </w:rPr>
              <w:t>”</w:t>
            </w:r>
          </w:p>
          <w:p w:rsidR="00514F38" w:rsidRPr="00C308DD" w:rsidRDefault="00B2667F" w:rsidP="005863F3">
            <w:pPr>
              <w:spacing w:line="360" w:lineRule="auto"/>
              <w:rPr>
                <w:sz w:val="24"/>
                <w:szCs w:val="24"/>
                <w:lang w:val="en-GB"/>
              </w:rPr>
            </w:pPr>
            <w:r w:rsidRPr="00751F19">
              <w:rPr>
                <w:sz w:val="24"/>
                <w:szCs w:val="24"/>
                <w:lang w:val="en-GB"/>
              </w:rPr>
              <w:t xml:space="preserve">“The History of </w:t>
            </w:r>
            <w:r>
              <w:rPr>
                <w:sz w:val="24"/>
                <w:szCs w:val="24"/>
                <w:lang w:val="en-GB"/>
              </w:rPr>
              <w:t>Football</w:t>
            </w:r>
            <w:r w:rsidRPr="00751F19">
              <w:rPr>
                <w:sz w:val="24"/>
                <w:szCs w:val="24"/>
                <w:lang w:val="en-GB"/>
              </w:rPr>
              <w:t>”</w:t>
            </w:r>
          </w:p>
        </w:tc>
      </w:tr>
      <w:tr w:rsidR="005863F3" w:rsidRPr="00DB6D95" w:rsidTr="005863F3">
        <w:tc>
          <w:tcPr>
            <w:tcW w:w="2518" w:type="dxa"/>
          </w:tcPr>
          <w:p w:rsidR="005863F3" w:rsidRPr="00472ADC" w:rsidRDefault="005863F3" w:rsidP="005863F3">
            <w:pPr>
              <w:pStyle w:val="ListeParagraf"/>
              <w:numPr>
                <w:ilvl w:val="0"/>
                <w:numId w:val="2"/>
              </w:numPr>
              <w:spacing w:after="0" w:line="240" w:lineRule="auto"/>
              <w:rPr>
                <w:rFonts w:ascii="Times New Roman" w:hAnsi="Times New Roman" w:cs="Times New Roman"/>
                <w:sz w:val="24"/>
                <w:szCs w:val="24"/>
              </w:rPr>
            </w:pPr>
            <w:r w:rsidRPr="00472ADC">
              <w:rPr>
                <w:rFonts w:ascii="Times New Roman" w:hAnsi="Times New Roman" w:cs="Times New Roman"/>
                <w:sz w:val="24"/>
                <w:szCs w:val="24"/>
              </w:rPr>
              <w:t>(</w:t>
            </w:r>
            <w:proofErr w:type="spellStart"/>
            <w:r>
              <w:rPr>
                <w:rFonts w:ascii="Times New Roman" w:hAnsi="Times New Roman" w:cs="Times New Roman"/>
                <w:sz w:val="24"/>
                <w:szCs w:val="24"/>
              </w:rPr>
              <w:t>January</w:t>
            </w:r>
            <w:proofErr w:type="spellEnd"/>
            <w:r>
              <w:rPr>
                <w:rFonts w:ascii="Times New Roman" w:hAnsi="Times New Roman" w:cs="Times New Roman"/>
                <w:sz w:val="24"/>
                <w:szCs w:val="24"/>
              </w:rPr>
              <w:t xml:space="preserve"> 3, 2024</w:t>
            </w:r>
            <w:r w:rsidRPr="00472ADC">
              <w:rPr>
                <w:rFonts w:ascii="Times New Roman" w:hAnsi="Times New Roman" w:cs="Times New Roman"/>
                <w:sz w:val="24"/>
                <w:szCs w:val="24"/>
              </w:rPr>
              <w:t xml:space="preserve">)   </w:t>
            </w:r>
          </w:p>
        </w:tc>
        <w:tc>
          <w:tcPr>
            <w:tcW w:w="6975" w:type="dxa"/>
          </w:tcPr>
          <w:p w:rsidR="00A8698B" w:rsidRDefault="00A8698B" w:rsidP="005863F3">
            <w:pPr>
              <w:spacing w:line="360" w:lineRule="auto"/>
              <w:rPr>
                <w:sz w:val="24"/>
                <w:szCs w:val="24"/>
                <w:lang w:val="en-GB"/>
              </w:rPr>
            </w:pPr>
            <w:r>
              <w:rPr>
                <w:sz w:val="24"/>
                <w:szCs w:val="24"/>
                <w:lang w:val="en-GB"/>
              </w:rPr>
              <w:t>“Magical Voyages to Magical Worlds”</w:t>
            </w:r>
          </w:p>
          <w:p w:rsidR="005863F3" w:rsidRPr="00DB6D95" w:rsidRDefault="005863F3" w:rsidP="005863F3">
            <w:pPr>
              <w:spacing w:line="360" w:lineRule="auto"/>
              <w:rPr>
                <w:sz w:val="24"/>
                <w:szCs w:val="24"/>
                <w:lang w:val="en-GB"/>
              </w:rPr>
            </w:pPr>
            <w:r>
              <w:rPr>
                <w:sz w:val="24"/>
                <w:szCs w:val="24"/>
                <w:lang w:val="en-GB"/>
              </w:rPr>
              <w:t xml:space="preserve">Revision </w:t>
            </w:r>
          </w:p>
        </w:tc>
      </w:tr>
    </w:tbl>
    <w:p w:rsidR="005863F3" w:rsidRDefault="005863F3">
      <w:r>
        <w:t>Please note that the schedule below is tentative, there may be some changes throughout the semester.</w:t>
      </w:r>
    </w:p>
    <w:sectPr w:rsidR="005863F3" w:rsidSect="005863F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D2F56"/>
    <w:multiLevelType w:val="hybridMultilevel"/>
    <w:tmpl w:val="CC78B5A4"/>
    <w:lvl w:ilvl="0" w:tplc="D07235B6">
      <w:start w:val="1"/>
      <w:numFmt w:val="decimal"/>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633C3AC7"/>
    <w:multiLevelType w:val="hybridMultilevel"/>
    <w:tmpl w:val="2F30B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F3"/>
    <w:rsid w:val="002A1EA7"/>
    <w:rsid w:val="00340DC9"/>
    <w:rsid w:val="003C315E"/>
    <w:rsid w:val="004601E6"/>
    <w:rsid w:val="00514F38"/>
    <w:rsid w:val="005829D8"/>
    <w:rsid w:val="005863F3"/>
    <w:rsid w:val="00723128"/>
    <w:rsid w:val="00751F19"/>
    <w:rsid w:val="008762B3"/>
    <w:rsid w:val="009B71F3"/>
    <w:rsid w:val="00A8698B"/>
    <w:rsid w:val="00AD5546"/>
    <w:rsid w:val="00B2667F"/>
    <w:rsid w:val="00C71EB3"/>
    <w:rsid w:val="00D16166"/>
    <w:rsid w:val="00D90F00"/>
    <w:rsid w:val="00E16FCC"/>
    <w:rsid w:val="00F817E3"/>
    <w:rsid w:val="00FE1A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B234D5F-F04C-2F4B-BB0B-F7F39E43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63F3"/>
    <w:rPr>
      <w:rFonts w:ascii="Times New Roman" w:eastAsia="Times New Roman" w:hAnsi="Times New Roman" w:cs="Times New Roman"/>
      <w:lang w:val="en-US"/>
    </w:rPr>
  </w:style>
  <w:style w:type="paragraph" w:styleId="Balk1">
    <w:name w:val="heading 1"/>
    <w:basedOn w:val="Normal"/>
    <w:link w:val="Balk1Char"/>
    <w:qFormat/>
    <w:rsid w:val="005863F3"/>
    <w:pPr>
      <w:spacing w:before="100" w:beforeAutospacing="1" w:after="100" w:afterAutospacing="1"/>
      <w:outlineLvl w:val="0"/>
    </w:pPr>
    <w:rPr>
      <w:rFonts w:ascii="Arial Unicode MS" w:eastAsia="Arial Unicode MS" w:hAnsi="Arial Unicode MS" w:cs="Arial Unicode MS"/>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63F3"/>
    <w:rPr>
      <w:color w:val="0563C1" w:themeColor="hyperlink"/>
      <w:u w:val="single"/>
    </w:rPr>
  </w:style>
  <w:style w:type="character" w:styleId="zlenenKpr">
    <w:name w:val="FollowedHyperlink"/>
    <w:basedOn w:val="VarsaylanParagrafYazTipi"/>
    <w:uiPriority w:val="99"/>
    <w:semiHidden/>
    <w:unhideWhenUsed/>
    <w:rsid w:val="005863F3"/>
    <w:rPr>
      <w:color w:val="954F72" w:themeColor="followedHyperlink"/>
      <w:u w:val="single"/>
    </w:rPr>
  </w:style>
  <w:style w:type="character" w:styleId="zmlenmeyenBahsetme">
    <w:name w:val="Unresolved Mention"/>
    <w:basedOn w:val="VarsaylanParagrafYazTipi"/>
    <w:uiPriority w:val="99"/>
    <w:rsid w:val="005863F3"/>
    <w:rPr>
      <w:color w:val="605E5C"/>
      <w:shd w:val="clear" w:color="auto" w:fill="E1DFDD"/>
    </w:rPr>
  </w:style>
  <w:style w:type="character" w:customStyle="1" w:styleId="Balk1Char">
    <w:name w:val="Başlık 1 Char"/>
    <w:basedOn w:val="VarsaylanParagrafYazTipi"/>
    <w:link w:val="Balk1"/>
    <w:rsid w:val="005863F3"/>
    <w:rPr>
      <w:rFonts w:ascii="Arial Unicode MS" w:eastAsia="Arial Unicode MS" w:hAnsi="Arial Unicode MS" w:cs="Arial Unicode MS"/>
      <w:b/>
      <w:bCs/>
      <w:kern w:val="36"/>
      <w:sz w:val="48"/>
      <w:szCs w:val="48"/>
      <w:lang w:eastAsia="tr-TR"/>
    </w:rPr>
  </w:style>
  <w:style w:type="table" w:styleId="TabloKlavuzu">
    <w:name w:val="Table Grid"/>
    <w:basedOn w:val="NormalTablo"/>
    <w:uiPriority w:val="59"/>
    <w:rsid w:val="005863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863F3"/>
    <w:pPr>
      <w:spacing w:after="200" w:line="276" w:lineRule="auto"/>
      <w:ind w:left="720"/>
      <w:contextualSpacing/>
    </w:pPr>
    <w:rPr>
      <w:rFonts w:asciiTheme="minorHAnsi" w:eastAsiaTheme="minorHAnsi" w:hAnsiTheme="minorHAnsi" w:cstheme="minorBid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gmurs@cankay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2023-10-16T12:13:00Z</dcterms:created>
  <dcterms:modified xsi:type="dcterms:W3CDTF">2023-10-16T12:13:00Z</dcterms:modified>
</cp:coreProperties>
</file>