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0A" w:rsidRPr="00F02406" w:rsidRDefault="003D5F0A" w:rsidP="003D5F0A">
      <w:pPr>
        <w:spacing w:after="0" w:line="240" w:lineRule="auto"/>
        <w:jc w:val="center"/>
        <w:rPr>
          <w:rFonts w:ascii="Times New Roman" w:eastAsia="Times New Roman" w:hAnsi="Times New Roman" w:cs="Times New Roman"/>
          <w:b/>
          <w:lang w:eastAsia="tr-TR"/>
        </w:rPr>
      </w:pPr>
      <w:r w:rsidRPr="00F02406">
        <w:rPr>
          <w:rFonts w:ascii="Times New Roman" w:eastAsia="Times New Roman" w:hAnsi="Times New Roman" w:cs="Times New Roman"/>
          <w:b/>
          <w:lang w:eastAsia="tr-TR"/>
        </w:rPr>
        <w:t>ÇANKAYA UNIVERSITY</w:t>
      </w:r>
    </w:p>
    <w:p w:rsidR="003D5F0A" w:rsidRPr="00F02406" w:rsidRDefault="003D5F0A" w:rsidP="003D5F0A">
      <w:pPr>
        <w:spacing w:after="0" w:line="240" w:lineRule="auto"/>
        <w:jc w:val="center"/>
        <w:rPr>
          <w:rFonts w:ascii="Times New Roman" w:eastAsia="Times New Roman" w:hAnsi="Times New Roman" w:cs="Times New Roman"/>
          <w:b/>
          <w:lang w:eastAsia="tr-TR"/>
        </w:rPr>
      </w:pPr>
      <w:r w:rsidRPr="00F02406">
        <w:rPr>
          <w:rFonts w:ascii="Times New Roman" w:eastAsia="Times New Roman" w:hAnsi="Times New Roman" w:cs="Times New Roman"/>
          <w:b/>
          <w:lang w:eastAsia="tr-TR"/>
        </w:rPr>
        <w:t>FACULTY OF ARTS AND SCIENCES</w:t>
      </w:r>
    </w:p>
    <w:p w:rsidR="003D5F0A" w:rsidRPr="00F02406" w:rsidRDefault="003D5F0A" w:rsidP="003D5F0A">
      <w:pPr>
        <w:spacing w:after="0" w:line="240" w:lineRule="auto"/>
        <w:jc w:val="center"/>
        <w:rPr>
          <w:rFonts w:ascii="Times New Roman" w:eastAsia="Times New Roman" w:hAnsi="Times New Roman" w:cs="Times New Roman"/>
          <w:b/>
          <w:lang w:eastAsia="tr-TR"/>
        </w:rPr>
      </w:pPr>
      <w:r w:rsidRPr="00F02406">
        <w:rPr>
          <w:rFonts w:ascii="Times New Roman" w:eastAsia="Times New Roman" w:hAnsi="Times New Roman" w:cs="Times New Roman"/>
          <w:b/>
          <w:lang w:eastAsia="tr-TR"/>
        </w:rPr>
        <w:t>DEPARTMENT OF ENGLISH LANGUAGE AND LITERATURE</w:t>
      </w:r>
    </w:p>
    <w:p w:rsidR="003D5F0A" w:rsidRDefault="003D5F0A" w:rsidP="003D5F0A">
      <w:pPr>
        <w:spacing w:after="0" w:line="240" w:lineRule="auto"/>
        <w:jc w:val="center"/>
        <w:rPr>
          <w:rFonts w:ascii="Times New Roman" w:eastAsia="Times New Roman" w:hAnsi="Times New Roman" w:cs="Times New Roman"/>
          <w:b/>
          <w:lang w:eastAsia="tr-TR"/>
        </w:rPr>
      </w:pPr>
      <w:r w:rsidRPr="00F02406">
        <w:rPr>
          <w:rFonts w:ascii="Times New Roman" w:eastAsia="Times New Roman" w:hAnsi="Times New Roman" w:cs="Times New Roman"/>
          <w:b/>
          <w:lang w:eastAsia="tr-TR"/>
        </w:rPr>
        <w:t>Spring 201</w:t>
      </w:r>
      <w:r>
        <w:rPr>
          <w:rFonts w:ascii="Times New Roman" w:eastAsia="Times New Roman" w:hAnsi="Times New Roman" w:cs="Times New Roman"/>
          <w:b/>
          <w:lang w:eastAsia="tr-TR"/>
        </w:rPr>
        <w:t>9</w:t>
      </w:r>
      <w:r w:rsidRPr="00F02406">
        <w:rPr>
          <w:rFonts w:ascii="Times New Roman" w:eastAsia="Times New Roman" w:hAnsi="Times New Roman" w:cs="Times New Roman"/>
          <w:b/>
          <w:lang w:eastAsia="tr-TR"/>
        </w:rPr>
        <w:t>-20</w:t>
      </w:r>
      <w:r>
        <w:rPr>
          <w:rFonts w:ascii="Times New Roman" w:eastAsia="Times New Roman" w:hAnsi="Times New Roman" w:cs="Times New Roman"/>
          <w:b/>
          <w:lang w:eastAsia="tr-TR"/>
        </w:rPr>
        <w:t>20</w:t>
      </w:r>
    </w:p>
    <w:p w:rsidR="003D5F0A" w:rsidRPr="00F02406" w:rsidRDefault="003D5F0A" w:rsidP="003D5F0A">
      <w:pPr>
        <w:spacing w:after="0" w:line="240" w:lineRule="auto"/>
        <w:jc w:val="center"/>
        <w:rPr>
          <w:rFonts w:ascii="Times New Roman" w:eastAsia="Times New Roman" w:hAnsi="Times New Roman" w:cs="Times New Roman"/>
          <w:b/>
          <w:lang w:eastAsia="tr-TR"/>
        </w:rPr>
      </w:pPr>
    </w:p>
    <w:p w:rsidR="003D5F0A" w:rsidRDefault="003D5F0A" w:rsidP="003D5F0A">
      <w:r w:rsidRPr="003D5F0A">
        <w:t>ELL 122 – Reading and Analysis II</w:t>
      </w:r>
    </w:p>
    <w:p w:rsidR="003D5F0A" w:rsidRDefault="003D5F0A" w:rsidP="003D5F0A">
      <w:r>
        <w:t xml:space="preserve"> Course Syllabus</w:t>
      </w:r>
    </w:p>
    <w:p w:rsidR="003D5F0A" w:rsidRPr="00F02406" w:rsidRDefault="003D5F0A" w:rsidP="003D5F0A">
      <w:pPr>
        <w:spacing w:after="0"/>
        <w:rPr>
          <w:rFonts w:ascii="Times New Roman" w:hAnsi="Times New Roman" w:cs="Times New Roman"/>
        </w:rPr>
      </w:pPr>
      <w:r w:rsidRPr="00F02406">
        <w:rPr>
          <w:rFonts w:ascii="Times New Roman" w:hAnsi="Times New Roman" w:cs="Times New Roman"/>
        </w:rPr>
        <w:t xml:space="preserve">Inst. </w:t>
      </w:r>
      <w:proofErr w:type="spellStart"/>
      <w:r w:rsidRPr="00F02406">
        <w:rPr>
          <w:rFonts w:ascii="Times New Roman" w:hAnsi="Times New Roman" w:cs="Times New Roman"/>
        </w:rPr>
        <w:t>Yağmur</w:t>
      </w:r>
      <w:proofErr w:type="spellEnd"/>
      <w:r w:rsidRPr="00F02406">
        <w:rPr>
          <w:rFonts w:ascii="Times New Roman" w:hAnsi="Times New Roman" w:cs="Times New Roman"/>
        </w:rPr>
        <w:t xml:space="preserve"> </w:t>
      </w:r>
      <w:proofErr w:type="spellStart"/>
      <w:r>
        <w:rPr>
          <w:rFonts w:ascii="Times New Roman" w:hAnsi="Times New Roman" w:cs="Times New Roman"/>
        </w:rPr>
        <w:t>Sönmez-</w:t>
      </w:r>
      <w:r w:rsidRPr="00F02406">
        <w:rPr>
          <w:rFonts w:ascii="Times New Roman" w:hAnsi="Times New Roman" w:cs="Times New Roman"/>
        </w:rPr>
        <w:t>Demir</w:t>
      </w:r>
      <w:proofErr w:type="spellEnd"/>
    </w:p>
    <w:p w:rsidR="003D5F0A" w:rsidRPr="00F02406" w:rsidRDefault="003D5F0A" w:rsidP="003D5F0A">
      <w:pPr>
        <w:spacing w:after="0"/>
        <w:rPr>
          <w:rFonts w:ascii="Times New Roman" w:hAnsi="Times New Roman" w:cs="Times New Roman"/>
        </w:rPr>
      </w:pPr>
      <w:r w:rsidRPr="00F02406">
        <w:rPr>
          <w:rFonts w:ascii="Times New Roman" w:hAnsi="Times New Roman" w:cs="Times New Roman"/>
          <w:b/>
          <w:lang w:val="en-GB"/>
        </w:rPr>
        <w:t xml:space="preserve">Email: </w:t>
      </w:r>
      <w:hyperlink r:id="rId5" w:history="1">
        <w:r w:rsidRPr="00F02406">
          <w:rPr>
            <w:rStyle w:val="Hyperlink"/>
            <w:rFonts w:ascii="Times New Roman" w:hAnsi="Times New Roman" w:cs="Times New Roman"/>
          </w:rPr>
          <w:t>yagmurs@cankaya.edu.tr</w:t>
        </w:r>
      </w:hyperlink>
      <w:r w:rsidRPr="00F02406">
        <w:rPr>
          <w:rFonts w:ascii="Times New Roman" w:hAnsi="Times New Roman" w:cs="Times New Roman"/>
        </w:rPr>
        <w:t xml:space="preserve"> </w:t>
      </w:r>
    </w:p>
    <w:p w:rsidR="003D5F0A" w:rsidRPr="00F02406" w:rsidRDefault="003D5F0A" w:rsidP="003D5F0A">
      <w:pPr>
        <w:spacing w:after="0"/>
        <w:rPr>
          <w:rFonts w:ascii="Times New Roman" w:hAnsi="Times New Roman" w:cs="Times New Roman"/>
        </w:rPr>
      </w:pPr>
      <w:r w:rsidRPr="00F02406">
        <w:rPr>
          <w:rFonts w:ascii="Times New Roman" w:hAnsi="Times New Roman" w:cs="Times New Roman"/>
          <w:b/>
        </w:rPr>
        <w:t>Office phone:</w:t>
      </w:r>
      <w:r w:rsidRPr="00F02406">
        <w:rPr>
          <w:rFonts w:ascii="Times New Roman" w:hAnsi="Times New Roman" w:cs="Times New Roman"/>
        </w:rPr>
        <w:t xml:space="preserve"> 0312 2331415</w:t>
      </w:r>
    </w:p>
    <w:p w:rsidR="0038513C" w:rsidRDefault="003D5F0A" w:rsidP="003D5F0A">
      <w:pPr>
        <w:rPr>
          <w:rFonts w:ascii="Times New Roman" w:hAnsi="Times New Roman" w:cs="Times New Roman"/>
          <w:b/>
        </w:rPr>
      </w:pPr>
      <w:r w:rsidRPr="00F02406">
        <w:rPr>
          <w:rFonts w:ascii="Times New Roman" w:hAnsi="Times New Roman" w:cs="Times New Roman"/>
          <w:b/>
        </w:rPr>
        <w:t>Office hours:</w:t>
      </w:r>
      <w:r w:rsidR="001B4913">
        <w:rPr>
          <w:rFonts w:ascii="Times New Roman" w:hAnsi="Times New Roman" w:cs="Times New Roman"/>
          <w:b/>
        </w:rPr>
        <w:t xml:space="preserve"> </w:t>
      </w:r>
      <w:r w:rsidR="001B4913" w:rsidRPr="001B4913">
        <w:rPr>
          <w:rFonts w:ascii="Times New Roman" w:hAnsi="Times New Roman" w:cs="Times New Roman"/>
        </w:rPr>
        <w:t>Monday 14.20- 15.00 and Wednesday 14.20- 15.00, or by appointment.</w:t>
      </w:r>
    </w:p>
    <w:p w:rsidR="003D5F0A" w:rsidRDefault="003D5F0A" w:rsidP="003D5F0A">
      <w:pPr>
        <w:rPr>
          <w:rFonts w:ascii="Times New Roman" w:hAnsi="Times New Roman" w:cs="Times New Roman"/>
          <w:b/>
        </w:rPr>
      </w:pPr>
      <w:r>
        <w:rPr>
          <w:rFonts w:ascii="Times New Roman" w:hAnsi="Times New Roman" w:cs="Times New Roman"/>
          <w:b/>
        </w:rPr>
        <w:t>Course Description</w:t>
      </w:r>
    </w:p>
    <w:p w:rsidR="003D5F0A" w:rsidRDefault="003D5F0A" w:rsidP="001B4913">
      <w:pPr>
        <w:jc w:val="both"/>
      </w:pPr>
      <w:r w:rsidRPr="003D5F0A">
        <w:t>As the follow-up to ELL 121, this course focuses on further developing students’ reading, comprehension, and analytical skills. The course engages with advanced-level reading materials, and focuses particularly on literary analysis and criticism to help students identify and understand key concepts and supporting evidence, follow the logic of discussions, identify contrasting viewpoints, and evaluate the validity of arguments. Emphasis will be placed on the effective use of sources, for the purpose of developing vocabulary as well as for inferring meaning from context; and students will be taught various reading techniques that will help them understand the structure and organization of written texts. The course provides a range of opportunities for students to improve their writing and speaking skills, with an emphasis on morphology, etymology, and semantics within the contexts of the history of the English language and literary texts. Reading activities will be integrated with written and oral discussions within and outside of class.</w:t>
      </w:r>
    </w:p>
    <w:p w:rsidR="003D5F0A" w:rsidRPr="003D5F0A" w:rsidRDefault="003D5F0A" w:rsidP="003D5F0A">
      <w:pPr>
        <w:rPr>
          <w:lang w:val="en-GB"/>
        </w:rPr>
      </w:pPr>
      <w:r w:rsidRPr="003D5F0A">
        <w:rPr>
          <w:b/>
          <w:bCs/>
          <w:lang w:val="en-GB"/>
        </w:rPr>
        <w:t xml:space="preserve">Course Material </w:t>
      </w:r>
    </w:p>
    <w:p w:rsidR="003D5F0A" w:rsidRDefault="003D5F0A" w:rsidP="003D5F0A">
      <w:pPr>
        <w:rPr>
          <w:lang w:val="en-GB"/>
        </w:rPr>
      </w:pPr>
      <w:r w:rsidRPr="003D5F0A">
        <w:rPr>
          <w:lang w:val="en-GB"/>
        </w:rPr>
        <w:t xml:space="preserve">The photocopy of the course pack </w:t>
      </w:r>
      <w:r w:rsidR="00EC2CBB">
        <w:rPr>
          <w:lang w:val="en-GB"/>
        </w:rPr>
        <w:t>is</w:t>
      </w:r>
      <w:r w:rsidRPr="003D5F0A">
        <w:rPr>
          <w:lang w:val="en-GB"/>
        </w:rPr>
        <w:t xml:space="preserve"> available in the photocopy room.</w:t>
      </w:r>
    </w:p>
    <w:p w:rsidR="003D5F0A" w:rsidRPr="003D5F0A" w:rsidRDefault="003D5F0A" w:rsidP="003D5F0A">
      <w:pPr>
        <w:rPr>
          <w:b/>
          <w:bCs/>
          <w:lang w:val="en-GB"/>
        </w:rPr>
      </w:pPr>
      <w:r w:rsidRPr="003D5F0A">
        <w:rPr>
          <w:b/>
          <w:bCs/>
          <w:lang w:val="en-GB"/>
        </w:rPr>
        <w:t xml:space="preserve">Course Requirements and Means of Evaluation </w:t>
      </w:r>
    </w:p>
    <w:p w:rsidR="003D5F0A" w:rsidRPr="003D5F0A" w:rsidRDefault="003D5F0A" w:rsidP="003D5F0A">
      <w:pPr>
        <w:numPr>
          <w:ilvl w:val="0"/>
          <w:numId w:val="1"/>
        </w:numPr>
        <w:rPr>
          <w:bCs/>
          <w:lang w:val="en-GB"/>
        </w:rPr>
      </w:pPr>
      <w:r w:rsidRPr="003D5F0A">
        <w:rPr>
          <w:bCs/>
          <w:lang w:val="en-GB"/>
        </w:rPr>
        <w:t xml:space="preserve">Please do </w:t>
      </w:r>
      <w:r w:rsidRPr="003D5F0A">
        <w:rPr>
          <w:b/>
          <w:bCs/>
          <w:lang w:val="en-GB"/>
        </w:rPr>
        <w:t>NOT</w:t>
      </w:r>
      <w:r w:rsidRPr="003D5F0A">
        <w:rPr>
          <w:bCs/>
          <w:lang w:val="en-GB"/>
        </w:rPr>
        <w:t xml:space="preserve"> use your mobile phones during the courses. If you need to check dictionary, bring a published one to the class.</w:t>
      </w:r>
    </w:p>
    <w:p w:rsidR="003D5F0A" w:rsidRPr="003D5F0A" w:rsidRDefault="003D5F0A" w:rsidP="003D5F0A">
      <w:pPr>
        <w:numPr>
          <w:ilvl w:val="0"/>
          <w:numId w:val="1"/>
        </w:numPr>
        <w:rPr>
          <w:lang w:val="en-GB"/>
        </w:rPr>
      </w:pPr>
      <w:r w:rsidRPr="003D5F0A">
        <w:rPr>
          <w:lang w:val="en-GB"/>
        </w:rPr>
        <w:t xml:space="preserve">If you are more than 10 minutes late to the class, do </w:t>
      </w:r>
      <w:r w:rsidRPr="003D5F0A">
        <w:rPr>
          <w:b/>
          <w:lang w:val="en-GB"/>
        </w:rPr>
        <w:t>NOT</w:t>
      </w:r>
      <w:r w:rsidRPr="003D5F0A">
        <w:rPr>
          <w:lang w:val="en-GB"/>
        </w:rPr>
        <w:t xml:space="preserve"> enter the classroom. If you would like to listen to the course, you may enter yet note that you will be marked as absent for that course.</w:t>
      </w:r>
    </w:p>
    <w:p w:rsidR="003D5F0A" w:rsidRPr="005854EE" w:rsidRDefault="003D5F0A" w:rsidP="003D5F0A">
      <w:pPr>
        <w:numPr>
          <w:ilvl w:val="0"/>
          <w:numId w:val="1"/>
        </w:numPr>
        <w:rPr>
          <w:bCs/>
          <w:lang w:val="en-GB"/>
        </w:rPr>
      </w:pPr>
      <w:r w:rsidRPr="003D5F0A">
        <w:rPr>
          <w:bCs/>
          <w:lang w:val="en-GB"/>
        </w:rPr>
        <w:t xml:space="preserve">Students who are found to have committed cheating in an examination or plagiarism on an assignment will fail the examination or assignment. </w:t>
      </w:r>
    </w:p>
    <w:p w:rsidR="003D5F0A" w:rsidRPr="003D5F0A" w:rsidRDefault="003D5F0A" w:rsidP="005854EE">
      <w:pPr>
        <w:spacing w:after="0" w:line="276" w:lineRule="auto"/>
      </w:pPr>
      <w:r w:rsidRPr="003D5F0A">
        <w:t>Final Grades will include:</w:t>
      </w:r>
    </w:p>
    <w:p w:rsidR="003D5F0A" w:rsidRPr="003D5F0A" w:rsidRDefault="003D5F0A" w:rsidP="00A844A0">
      <w:pPr>
        <w:spacing w:after="0" w:line="276" w:lineRule="auto"/>
        <w:ind w:left="2160" w:hanging="2160"/>
        <w:rPr>
          <w:lang w:val="en-GB"/>
        </w:rPr>
      </w:pPr>
      <w:r w:rsidRPr="003D5F0A">
        <w:rPr>
          <w:b/>
          <w:lang w:val="en-GB"/>
        </w:rPr>
        <w:t>Participation</w:t>
      </w:r>
      <w:r w:rsidRPr="003D5F0A">
        <w:rPr>
          <w:lang w:val="en-GB"/>
        </w:rPr>
        <w:tab/>
        <w:t xml:space="preserve">10 % (students </w:t>
      </w:r>
      <w:r w:rsidR="00A844A0">
        <w:rPr>
          <w:lang w:val="en-GB"/>
        </w:rPr>
        <w:t>should</w:t>
      </w:r>
      <w:r w:rsidRPr="003D5F0A">
        <w:rPr>
          <w:lang w:val="en-GB"/>
        </w:rPr>
        <w:t xml:space="preserve"> contribute to the class discussion</w:t>
      </w:r>
      <w:r w:rsidR="00A844A0">
        <w:rPr>
          <w:lang w:val="en-GB"/>
        </w:rPr>
        <w:t>s and exercises actively</w:t>
      </w:r>
      <w:r w:rsidRPr="003D5F0A">
        <w:rPr>
          <w:lang w:val="en-GB"/>
        </w:rPr>
        <w:t>)</w:t>
      </w:r>
    </w:p>
    <w:p w:rsidR="003D5F0A" w:rsidRPr="003D5F0A" w:rsidRDefault="003D5F0A" w:rsidP="005854EE">
      <w:pPr>
        <w:spacing w:after="0" w:line="276" w:lineRule="auto"/>
        <w:rPr>
          <w:lang w:val="en-GB"/>
        </w:rPr>
      </w:pPr>
      <w:r>
        <w:rPr>
          <w:b/>
          <w:lang w:val="en-GB"/>
        </w:rPr>
        <w:t>Pronunciation Quiz</w:t>
      </w:r>
      <w:r w:rsidR="00092482">
        <w:rPr>
          <w:b/>
          <w:lang w:val="en-GB"/>
        </w:rPr>
        <w:t>zes</w:t>
      </w:r>
      <w:r w:rsidRPr="003D5F0A">
        <w:rPr>
          <w:lang w:val="en-GB"/>
        </w:rPr>
        <w:tab/>
      </w:r>
      <w:r w:rsidR="00092482">
        <w:rPr>
          <w:lang w:val="en-GB"/>
        </w:rPr>
        <w:t>20</w:t>
      </w:r>
      <w:r w:rsidRPr="003D5F0A">
        <w:rPr>
          <w:lang w:val="en-GB"/>
        </w:rPr>
        <w:t xml:space="preserve"> % (each student will</w:t>
      </w:r>
      <w:r w:rsidR="00A844A0">
        <w:rPr>
          <w:lang w:val="en-GB"/>
        </w:rPr>
        <w:t xml:space="preserve"> take 2 quizzes</w:t>
      </w:r>
      <w:r w:rsidRPr="003D5F0A">
        <w:rPr>
          <w:lang w:val="en-GB"/>
        </w:rPr>
        <w:t>)</w:t>
      </w:r>
    </w:p>
    <w:p w:rsidR="003D5F0A" w:rsidRPr="003D5F0A" w:rsidRDefault="003D5F0A" w:rsidP="005854EE">
      <w:pPr>
        <w:spacing w:after="0" w:line="276" w:lineRule="auto"/>
        <w:rPr>
          <w:lang w:val="en-GB"/>
        </w:rPr>
      </w:pPr>
      <w:r w:rsidRPr="003D5F0A">
        <w:rPr>
          <w:b/>
          <w:lang w:val="en-GB"/>
        </w:rPr>
        <w:t>Midterm</w:t>
      </w:r>
      <w:r w:rsidRPr="003D5F0A">
        <w:rPr>
          <w:lang w:val="en-GB"/>
        </w:rPr>
        <w:t xml:space="preserve"> </w:t>
      </w:r>
      <w:r w:rsidRPr="003D5F0A">
        <w:rPr>
          <w:lang w:val="en-GB"/>
        </w:rPr>
        <w:tab/>
      </w:r>
      <w:r>
        <w:rPr>
          <w:lang w:val="en-GB"/>
        </w:rPr>
        <w:tab/>
      </w:r>
      <w:r w:rsidR="00092482">
        <w:rPr>
          <w:lang w:val="en-GB"/>
        </w:rPr>
        <w:t>35</w:t>
      </w:r>
      <w:r w:rsidRPr="003D5F0A">
        <w:rPr>
          <w:lang w:val="en-GB"/>
        </w:rPr>
        <w:t xml:space="preserve"> % </w:t>
      </w:r>
    </w:p>
    <w:p w:rsidR="003D5F0A" w:rsidRPr="003D5F0A" w:rsidRDefault="003D5F0A" w:rsidP="005854EE">
      <w:pPr>
        <w:spacing w:after="0" w:line="276" w:lineRule="auto"/>
        <w:rPr>
          <w:lang w:val="en-GB"/>
        </w:rPr>
      </w:pPr>
      <w:r w:rsidRPr="003D5F0A">
        <w:rPr>
          <w:b/>
          <w:lang w:val="en-GB"/>
        </w:rPr>
        <w:t>Final Exam</w:t>
      </w:r>
      <w:r w:rsidRPr="003D5F0A">
        <w:rPr>
          <w:lang w:val="en-GB"/>
        </w:rPr>
        <w:t xml:space="preserve"> </w:t>
      </w:r>
      <w:r w:rsidRPr="003D5F0A">
        <w:rPr>
          <w:lang w:val="en-GB"/>
        </w:rPr>
        <w:tab/>
      </w:r>
      <w:r>
        <w:rPr>
          <w:lang w:val="en-GB"/>
        </w:rPr>
        <w:tab/>
      </w:r>
      <w:r w:rsidR="00092482">
        <w:rPr>
          <w:lang w:val="en-GB"/>
        </w:rPr>
        <w:t>35</w:t>
      </w:r>
      <w:r w:rsidRPr="003D5F0A">
        <w:rPr>
          <w:lang w:val="en-GB"/>
        </w:rPr>
        <w:t xml:space="preserve"> % </w:t>
      </w:r>
      <w:bookmarkStart w:id="0" w:name="_GoBack"/>
      <w:bookmarkEnd w:id="0"/>
    </w:p>
    <w:p w:rsidR="003D5F0A" w:rsidRDefault="003D5F0A" w:rsidP="003D5F0A"/>
    <w:p w:rsidR="003D5F0A" w:rsidRPr="003D5F0A" w:rsidRDefault="003D5F0A" w:rsidP="003D5F0A">
      <w:pPr>
        <w:rPr>
          <w:b/>
          <w:lang w:val="tr-TR"/>
        </w:rPr>
      </w:pPr>
      <w:r w:rsidRPr="003D5F0A">
        <w:rPr>
          <w:b/>
          <w:lang w:val="tr-TR"/>
        </w:rPr>
        <w:lastRenderedPageBreak/>
        <w:t>Tentative WEEKLY SCHEDULE</w:t>
      </w:r>
    </w:p>
    <w:tbl>
      <w:tblPr>
        <w:tblStyle w:val="TableGrid"/>
        <w:tblW w:w="0" w:type="auto"/>
        <w:tblLook w:val="04A0" w:firstRow="1" w:lastRow="0" w:firstColumn="1" w:lastColumn="0" w:noHBand="0" w:noVBand="1"/>
      </w:tblPr>
      <w:tblGrid>
        <w:gridCol w:w="1129"/>
        <w:gridCol w:w="1701"/>
        <w:gridCol w:w="6232"/>
      </w:tblGrid>
      <w:tr w:rsidR="003D5F0A" w:rsidRPr="003D5F0A" w:rsidTr="00D867A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3D5F0A" w:rsidRPr="003D5F0A" w:rsidRDefault="003D5F0A" w:rsidP="00D867AE">
            <w:pPr>
              <w:spacing w:line="360" w:lineRule="auto"/>
              <w:rPr>
                <w:lang w:val="tr-TR"/>
              </w:rPr>
            </w:pPr>
            <w:r w:rsidRPr="003D5F0A">
              <w:rPr>
                <w:lang w:val="tr-TR"/>
              </w:rPr>
              <w:t>Week 1</w:t>
            </w: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12 Feb</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F5634D" w:rsidP="00D867AE">
            <w:pPr>
              <w:spacing w:line="360" w:lineRule="auto"/>
              <w:rPr>
                <w:lang w:val="tr-TR"/>
              </w:rPr>
            </w:pPr>
            <w:r>
              <w:rPr>
                <w:lang w:val="tr-TR"/>
              </w:rPr>
              <w:t>Introduction to the Course</w:t>
            </w:r>
            <w:r w:rsidR="001B4913">
              <w:rPr>
                <w:lang w:val="tr-TR"/>
              </w:rPr>
              <w:t>- Phonetic Alphabet</w:t>
            </w:r>
          </w:p>
        </w:tc>
      </w:tr>
      <w:tr w:rsidR="003D5F0A" w:rsidRPr="003D5F0A" w:rsidTr="00D867A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0A" w:rsidRPr="003D5F0A" w:rsidRDefault="003D5F0A"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 xml:space="preserve">13 </w:t>
            </w:r>
            <w:r w:rsidRPr="003D5F0A">
              <w:rPr>
                <w:lang w:val="tr-TR"/>
              </w:rPr>
              <w:t>Feb</w:t>
            </w:r>
          </w:p>
        </w:tc>
        <w:tc>
          <w:tcPr>
            <w:tcW w:w="6232" w:type="dxa"/>
            <w:tcBorders>
              <w:top w:val="single" w:sz="4" w:space="0" w:color="auto"/>
              <w:left w:val="single" w:sz="4" w:space="0" w:color="auto"/>
              <w:bottom w:val="single" w:sz="4" w:space="0" w:color="auto"/>
              <w:right w:val="single" w:sz="4" w:space="0" w:color="auto"/>
            </w:tcBorders>
          </w:tcPr>
          <w:p w:rsidR="005953D1" w:rsidRPr="003D5F0A" w:rsidRDefault="005953D1" w:rsidP="00D867AE">
            <w:pPr>
              <w:rPr>
                <w:lang w:val="tr-TR"/>
              </w:rPr>
            </w:pPr>
            <w:r>
              <w:rPr>
                <w:lang w:val="tr-TR"/>
              </w:rPr>
              <w:t>Reading “Why the Internet Isn’t the Death of the Post Office”</w:t>
            </w:r>
          </w:p>
        </w:tc>
      </w:tr>
      <w:tr w:rsidR="003D5F0A" w:rsidRPr="003D5F0A" w:rsidTr="00D867AE">
        <w:trPr>
          <w:trHeight w:val="405"/>
        </w:trPr>
        <w:tc>
          <w:tcPr>
            <w:tcW w:w="1129" w:type="dxa"/>
            <w:vMerge w:val="restart"/>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sidRPr="003D5F0A">
              <w:rPr>
                <w:lang w:val="tr-TR"/>
              </w:rPr>
              <w:t>Week 2</w:t>
            </w:r>
          </w:p>
          <w:p w:rsidR="003D5F0A" w:rsidRPr="003D5F0A" w:rsidRDefault="003D5F0A" w:rsidP="00D867AE">
            <w:pPr>
              <w:spacing w:line="360" w:lineRule="auto"/>
              <w:rPr>
                <w:lang w:val="tr-TR"/>
              </w:rPr>
            </w:pPr>
          </w:p>
          <w:p w:rsidR="003D5F0A" w:rsidRPr="003D5F0A" w:rsidRDefault="003D5F0A"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 xml:space="preserve">19 </w:t>
            </w:r>
            <w:r w:rsidRPr="003D5F0A">
              <w:rPr>
                <w:lang w:val="tr-TR"/>
              </w:rPr>
              <w:t>Feb</w:t>
            </w:r>
          </w:p>
        </w:tc>
        <w:tc>
          <w:tcPr>
            <w:tcW w:w="6232" w:type="dxa"/>
            <w:tcBorders>
              <w:top w:val="single" w:sz="4" w:space="0" w:color="auto"/>
              <w:left w:val="single" w:sz="4" w:space="0" w:color="auto"/>
              <w:bottom w:val="single" w:sz="4" w:space="0" w:color="auto"/>
              <w:right w:val="single" w:sz="4" w:space="0" w:color="auto"/>
            </w:tcBorders>
          </w:tcPr>
          <w:p w:rsidR="003D5F0A" w:rsidRDefault="00BC65BD" w:rsidP="00D867AE">
            <w:pPr>
              <w:spacing w:line="360" w:lineRule="auto"/>
              <w:rPr>
                <w:lang w:val="tr-TR"/>
              </w:rPr>
            </w:pPr>
            <w:r>
              <w:rPr>
                <w:lang w:val="tr-TR"/>
              </w:rPr>
              <w:t>Introduction to the Phonetic Alphabet</w:t>
            </w:r>
          </w:p>
          <w:p w:rsidR="001D3B9C" w:rsidRPr="003D5F0A" w:rsidRDefault="001D3B9C" w:rsidP="00D867AE">
            <w:pPr>
              <w:spacing w:line="360" w:lineRule="auto"/>
              <w:rPr>
                <w:lang w:val="tr-TR"/>
              </w:rPr>
            </w:pPr>
            <w:r>
              <w:rPr>
                <w:lang w:val="tr-TR"/>
              </w:rPr>
              <w:t>Short vowels</w:t>
            </w:r>
            <w:r w:rsidR="00A36107">
              <w:rPr>
                <w:lang w:val="tr-TR"/>
              </w:rPr>
              <w:t xml:space="preserve"> and </w:t>
            </w:r>
            <w:r w:rsidR="00A36107">
              <w:rPr>
                <w:lang w:val="tr-TR"/>
              </w:rPr>
              <w:t>Long V</w:t>
            </w:r>
            <w:r w:rsidR="00A36107" w:rsidRPr="001D3B9C">
              <w:rPr>
                <w:lang w:val="tr-TR"/>
              </w:rPr>
              <w:t>owels</w:t>
            </w:r>
          </w:p>
        </w:tc>
      </w:tr>
      <w:tr w:rsidR="003D5F0A" w:rsidRPr="003D5F0A" w:rsidTr="00D867AE">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0A" w:rsidRPr="003D5F0A" w:rsidRDefault="003D5F0A"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 xml:space="preserve">20 </w:t>
            </w:r>
            <w:r w:rsidRPr="003D5F0A">
              <w:rPr>
                <w:lang w:val="tr-TR"/>
              </w:rPr>
              <w:t>Feb</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1D3B9C" w:rsidP="00D867AE">
            <w:pPr>
              <w:spacing w:line="360" w:lineRule="auto"/>
              <w:rPr>
                <w:lang w:val="tr-TR"/>
              </w:rPr>
            </w:pPr>
            <w:r>
              <w:rPr>
                <w:lang w:val="tr-TR"/>
              </w:rPr>
              <w:t xml:space="preserve">Reading </w:t>
            </w:r>
            <w:r w:rsidR="005953D1">
              <w:rPr>
                <w:lang w:val="tr-TR"/>
              </w:rPr>
              <w:t>“The Development of English”</w:t>
            </w:r>
          </w:p>
        </w:tc>
      </w:tr>
      <w:tr w:rsidR="003D5F0A" w:rsidRPr="003D5F0A" w:rsidTr="00D867A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3D5F0A" w:rsidRPr="003D5F0A" w:rsidRDefault="003D5F0A" w:rsidP="00D867AE">
            <w:pPr>
              <w:spacing w:line="360" w:lineRule="auto"/>
              <w:rPr>
                <w:lang w:val="tr-TR"/>
              </w:rPr>
            </w:pPr>
            <w:r w:rsidRPr="003D5F0A">
              <w:rPr>
                <w:lang w:val="tr-TR"/>
              </w:rPr>
              <w:t>Week 3</w:t>
            </w: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 xml:space="preserve">25 </w:t>
            </w:r>
            <w:r w:rsidRPr="003D5F0A">
              <w:rPr>
                <w:lang w:val="tr-TR"/>
              </w:rPr>
              <w:t>Feb</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A36107" w:rsidP="00D867AE">
            <w:pPr>
              <w:spacing w:line="360" w:lineRule="auto"/>
              <w:rPr>
                <w:lang w:val="tr-TR"/>
              </w:rPr>
            </w:pPr>
            <w:r w:rsidRPr="00A36107">
              <w:rPr>
                <w:lang w:val="tr-TR"/>
              </w:rPr>
              <w:t>Long Vowels</w:t>
            </w:r>
            <w:r>
              <w:rPr>
                <w:lang w:val="tr-TR"/>
              </w:rPr>
              <w:t xml:space="preserve"> and Diphthongs</w:t>
            </w:r>
          </w:p>
        </w:tc>
      </w:tr>
      <w:tr w:rsidR="003D5F0A" w:rsidRPr="003D5F0A" w:rsidTr="00D867AE">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0A" w:rsidRPr="003D5F0A" w:rsidRDefault="003D5F0A"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 xml:space="preserve">26 </w:t>
            </w:r>
            <w:r w:rsidRPr="003D5F0A">
              <w:rPr>
                <w:lang w:val="tr-TR"/>
              </w:rPr>
              <w:t>Feb</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6B3D89" w:rsidP="00D867AE">
            <w:pPr>
              <w:spacing w:line="360" w:lineRule="auto"/>
              <w:rPr>
                <w:lang w:val="tr-TR"/>
              </w:rPr>
            </w:pPr>
            <w:r>
              <w:rPr>
                <w:lang w:val="tr-TR"/>
              </w:rPr>
              <w:t>“Mutation”</w:t>
            </w:r>
          </w:p>
        </w:tc>
      </w:tr>
      <w:tr w:rsidR="003D5F0A" w:rsidRPr="003D5F0A" w:rsidTr="00D867A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3D5F0A" w:rsidRPr="003D5F0A" w:rsidRDefault="003D5F0A" w:rsidP="00D867AE">
            <w:pPr>
              <w:spacing w:line="360" w:lineRule="auto"/>
              <w:rPr>
                <w:lang w:val="tr-TR"/>
              </w:rPr>
            </w:pPr>
            <w:r w:rsidRPr="003D5F0A">
              <w:rPr>
                <w:lang w:val="tr-TR"/>
              </w:rPr>
              <w:t>Week 4</w:t>
            </w: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4 March</w:t>
            </w:r>
          </w:p>
        </w:tc>
        <w:tc>
          <w:tcPr>
            <w:tcW w:w="6232" w:type="dxa"/>
            <w:tcBorders>
              <w:top w:val="single" w:sz="4" w:space="0" w:color="auto"/>
              <w:left w:val="single" w:sz="4" w:space="0" w:color="auto"/>
              <w:bottom w:val="single" w:sz="4" w:space="0" w:color="auto"/>
              <w:right w:val="single" w:sz="4" w:space="0" w:color="auto"/>
            </w:tcBorders>
          </w:tcPr>
          <w:p w:rsidR="001D3B9C" w:rsidRPr="003D5F0A" w:rsidRDefault="001D3B9C" w:rsidP="00D867AE">
            <w:pPr>
              <w:spacing w:line="360" w:lineRule="auto"/>
              <w:rPr>
                <w:lang w:val="tr-TR"/>
              </w:rPr>
            </w:pPr>
            <w:r>
              <w:rPr>
                <w:lang w:val="tr-TR"/>
              </w:rPr>
              <w:t>Units 2, 6, 7, 11, 14, 16, 18</w:t>
            </w:r>
          </w:p>
        </w:tc>
      </w:tr>
      <w:tr w:rsidR="003D5F0A" w:rsidRPr="003D5F0A" w:rsidTr="00D867AE">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0A" w:rsidRPr="003D5F0A" w:rsidRDefault="003D5F0A"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 xml:space="preserve">5 </w:t>
            </w:r>
            <w:r w:rsidRPr="003D5F0A">
              <w:rPr>
                <w:lang w:val="tr-TR"/>
              </w:rPr>
              <w:t>March</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D867AE" w:rsidP="00D867AE">
            <w:pPr>
              <w:spacing w:line="360" w:lineRule="auto"/>
              <w:rPr>
                <w:lang w:val="tr-TR"/>
              </w:rPr>
            </w:pPr>
            <w:r w:rsidRPr="00D867AE">
              <w:rPr>
                <w:lang w:val="tr-TR"/>
              </w:rPr>
              <w:t xml:space="preserve">Reading </w:t>
            </w:r>
            <w:r w:rsidR="001A2A93">
              <w:rPr>
                <w:lang w:val="tr-TR"/>
              </w:rPr>
              <w:t>“Sherlock Holmes and Dr. Watson”</w:t>
            </w:r>
          </w:p>
        </w:tc>
      </w:tr>
      <w:tr w:rsidR="003D5F0A" w:rsidRPr="003D5F0A" w:rsidTr="00D867A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3D5F0A" w:rsidRPr="003D5F0A" w:rsidRDefault="003D5F0A" w:rsidP="00D867AE">
            <w:pPr>
              <w:spacing w:line="360" w:lineRule="auto"/>
              <w:rPr>
                <w:lang w:val="tr-TR"/>
              </w:rPr>
            </w:pPr>
            <w:r w:rsidRPr="003D5F0A">
              <w:rPr>
                <w:lang w:val="tr-TR"/>
              </w:rPr>
              <w:t>Week 5</w:t>
            </w: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 xml:space="preserve">11 </w:t>
            </w:r>
            <w:r w:rsidRPr="003D5F0A">
              <w:rPr>
                <w:lang w:val="tr-TR"/>
              </w:rPr>
              <w:t>March</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4607D8" w:rsidP="00D867AE">
            <w:pPr>
              <w:spacing w:line="360" w:lineRule="auto"/>
              <w:rPr>
                <w:lang w:val="tr-TR"/>
              </w:rPr>
            </w:pPr>
            <w:r>
              <w:rPr>
                <w:lang w:val="tr-TR"/>
              </w:rPr>
              <w:t>Voiceless consonants</w:t>
            </w:r>
          </w:p>
        </w:tc>
      </w:tr>
      <w:tr w:rsidR="003D5F0A" w:rsidRPr="003D5F0A" w:rsidTr="00D867A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0A" w:rsidRPr="003D5F0A" w:rsidRDefault="003D5F0A"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 xml:space="preserve">12 </w:t>
            </w:r>
            <w:r w:rsidRPr="003D5F0A">
              <w:rPr>
                <w:lang w:val="tr-TR"/>
              </w:rPr>
              <w:t>March</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D867AE" w:rsidP="00D867AE">
            <w:pPr>
              <w:spacing w:line="360" w:lineRule="auto"/>
              <w:rPr>
                <w:lang w:val="tr-TR"/>
              </w:rPr>
            </w:pPr>
            <w:r w:rsidRPr="00D867AE">
              <w:rPr>
                <w:lang w:val="tr-TR"/>
              </w:rPr>
              <w:t xml:space="preserve">Reading </w:t>
            </w:r>
            <w:r w:rsidR="001A2A93">
              <w:rPr>
                <w:lang w:val="tr-TR"/>
              </w:rPr>
              <w:t>“the Mathematics of Self-Deception”</w:t>
            </w:r>
          </w:p>
        </w:tc>
      </w:tr>
      <w:tr w:rsidR="003D5F0A" w:rsidRPr="003D5F0A" w:rsidTr="00D867AE">
        <w:trPr>
          <w:trHeight w:val="345"/>
        </w:trPr>
        <w:tc>
          <w:tcPr>
            <w:tcW w:w="1129" w:type="dxa"/>
            <w:vMerge w:val="restart"/>
            <w:tcBorders>
              <w:top w:val="single" w:sz="4" w:space="0" w:color="auto"/>
              <w:left w:val="single" w:sz="4" w:space="0" w:color="auto"/>
              <w:bottom w:val="single" w:sz="4" w:space="0" w:color="auto"/>
              <w:right w:val="single" w:sz="4" w:space="0" w:color="auto"/>
            </w:tcBorders>
            <w:hideMark/>
          </w:tcPr>
          <w:p w:rsidR="003D5F0A" w:rsidRPr="003D5F0A" w:rsidRDefault="003D5F0A" w:rsidP="00D867AE">
            <w:pPr>
              <w:spacing w:line="360" w:lineRule="auto"/>
              <w:rPr>
                <w:lang w:val="tr-TR"/>
              </w:rPr>
            </w:pPr>
            <w:r w:rsidRPr="003D5F0A">
              <w:rPr>
                <w:lang w:val="tr-TR"/>
              </w:rPr>
              <w:t>Week 6</w:t>
            </w: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 xml:space="preserve">18 </w:t>
            </w:r>
            <w:r w:rsidRPr="003D5F0A">
              <w:rPr>
                <w:lang w:val="tr-TR"/>
              </w:rPr>
              <w:t>March</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4607D8" w:rsidP="00D867AE">
            <w:pPr>
              <w:spacing w:after="160" w:line="360" w:lineRule="auto"/>
              <w:rPr>
                <w:lang w:val="tr-TR"/>
              </w:rPr>
            </w:pPr>
            <w:r>
              <w:rPr>
                <w:lang w:val="tr-TR"/>
              </w:rPr>
              <w:t xml:space="preserve">Voiced consonants and other consonants </w:t>
            </w:r>
          </w:p>
        </w:tc>
      </w:tr>
      <w:tr w:rsidR="003D5F0A" w:rsidRPr="003D5F0A" w:rsidTr="00D867A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0A" w:rsidRPr="003D5F0A" w:rsidRDefault="003D5F0A"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 xml:space="preserve">19 </w:t>
            </w:r>
            <w:r w:rsidRPr="003D5F0A">
              <w:rPr>
                <w:lang w:val="tr-TR"/>
              </w:rPr>
              <w:t>March</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D867AE" w:rsidP="00D867AE">
            <w:pPr>
              <w:spacing w:line="360" w:lineRule="auto"/>
              <w:rPr>
                <w:lang w:val="tr-TR"/>
              </w:rPr>
            </w:pPr>
            <w:r w:rsidRPr="00D867AE">
              <w:rPr>
                <w:lang w:val="tr-TR"/>
              </w:rPr>
              <w:t xml:space="preserve">Reading </w:t>
            </w:r>
            <w:r w:rsidR="001A2A93">
              <w:rPr>
                <w:lang w:val="tr-TR"/>
              </w:rPr>
              <w:t>“Women in Space”</w:t>
            </w:r>
          </w:p>
        </w:tc>
      </w:tr>
      <w:tr w:rsidR="003D5F0A" w:rsidRPr="003D5F0A" w:rsidTr="00D867A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3D5F0A" w:rsidRPr="003D5F0A" w:rsidRDefault="00092482" w:rsidP="00D867AE">
            <w:pPr>
              <w:spacing w:line="360" w:lineRule="auto"/>
              <w:rPr>
                <w:lang w:val="tr-TR"/>
              </w:rPr>
            </w:pPr>
            <w:r>
              <w:rPr>
                <w:lang w:val="tr-TR"/>
              </w:rPr>
              <w:t xml:space="preserve"> </w:t>
            </w:r>
            <w:r w:rsidR="003D5F0A" w:rsidRPr="003D5F0A">
              <w:rPr>
                <w:lang w:val="tr-TR"/>
              </w:rPr>
              <w:t>Week 7</w:t>
            </w: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 xml:space="preserve">25 </w:t>
            </w:r>
            <w:r w:rsidRPr="003D5F0A">
              <w:rPr>
                <w:lang w:val="tr-TR"/>
              </w:rPr>
              <w:t>March</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A36107" w:rsidP="00D867AE">
            <w:pPr>
              <w:spacing w:line="360" w:lineRule="auto"/>
              <w:rPr>
                <w:lang w:val="tr-TR"/>
              </w:rPr>
            </w:pPr>
            <w:r w:rsidRPr="00A36107">
              <w:rPr>
                <w:lang w:val="tr-TR"/>
              </w:rPr>
              <w:t>Units</w:t>
            </w:r>
            <w:r>
              <w:rPr>
                <w:lang w:val="tr-TR"/>
              </w:rPr>
              <w:t xml:space="preserve"> 3, 4, 5, 8, 9, 10, 12, 13, 15, 17, 19, 20</w:t>
            </w:r>
          </w:p>
        </w:tc>
      </w:tr>
      <w:tr w:rsidR="003D5F0A" w:rsidRPr="003D5F0A" w:rsidTr="00D867A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0A" w:rsidRPr="003D5F0A" w:rsidRDefault="003D5F0A"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3D5F0A" w:rsidP="00D867AE">
            <w:pPr>
              <w:spacing w:line="360" w:lineRule="auto"/>
              <w:rPr>
                <w:lang w:val="tr-TR"/>
              </w:rPr>
            </w:pPr>
            <w:r>
              <w:rPr>
                <w:lang w:val="tr-TR"/>
              </w:rPr>
              <w:t xml:space="preserve">26 </w:t>
            </w:r>
            <w:r w:rsidRPr="003D5F0A">
              <w:rPr>
                <w:lang w:val="tr-TR"/>
              </w:rPr>
              <w:t>March</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D867AE" w:rsidP="00D867AE">
            <w:pPr>
              <w:spacing w:line="360" w:lineRule="auto"/>
              <w:rPr>
                <w:lang w:val="tr-TR"/>
              </w:rPr>
            </w:pPr>
            <w:r w:rsidRPr="00D867AE">
              <w:rPr>
                <w:lang w:val="tr-TR"/>
              </w:rPr>
              <w:t xml:space="preserve">Reading </w:t>
            </w:r>
            <w:r w:rsidR="001A2A93">
              <w:rPr>
                <w:lang w:val="tr-TR"/>
              </w:rPr>
              <w:t>“Jefferson Today”</w:t>
            </w:r>
          </w:p>
        </w:tc>
      </w:tr>
      <w:tr w:rsidR="003D5F0A" w:rsidRPr="003D5F0A" w:rsidTr="00D867AE">
        <w:trPr>
          <w:trHeight w:val="270"/>
        </w:trPr>
        <w:tc>
          <w:tcPr>
            <w:tcW w:w="1129" w:type="dxa"/>
            <w:tcBorders>
              <w:top w:val="single" w:sz="4" w:space="0" w:color="auto"/>
              <w:left w:val="single" w:sz="4" w:space="0" w:color="auto"/>
              <w:bottom w:val="single" w:sz="4" w:space="0" w:color="auto"/>
              <w:right w:val="single" w:sz="4" w:space="0" w:color="auto"/>
            </w:tcBorders>
            <w:hideMark/>
          </w:tcPr>
          <w:p w:rsidR="003D5F0A" w:rsidRPr="003D5F0A" w:rsidRDefault="003D5F0A" w:rsidP="00D867AE">
            <w:pPr>
              <w:spacing w:line="360" w:lineRule="auto"/>
              <w:rPr>
                <w:lang w:val="tr-TR"/>
              </w:rPr>
            </w:pPr>
            <w:r w:rsidRPr="003D5F0A">
              <w:rPr>
                <w:lang w:val="tr-TR"/>
              </w:rPr>
              <w:t>Week 8</w:t>
            </w: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C32453" w:rsidP="00D867AE">
            <w:pPr>
              <w:rPr>
                <w:b/>
                <w:lang w:val="tr-TR"/>
              </w:rPr>
            </w:pPr>
            <w:r w:rsidRPr="00C32453">
              <w:rPr>
                <w:b/>
                <w:lang w:val="en-GB"/>
              </w:rPr>
              <w:t>30 March-3 April</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C32453" w:rsidP="00D867AE">
            <w:pPr>
              <w:spacing w:line="360" w:lineRule="auto"/>
              <w:rPr>
                <w:b/>
                <w:lang w:val="tr-TR"/>
              </w:rPr>
            </w:pPr>
            <w:r>
              <w:rPr>
                <w:b/>
                <w:lang w:val="tr-TR"/>
              </w:rPr>
              <w:t>Midterm Exam</w:t>
            </w:r>
          </w:p>
        </w:tc>
      </w:tr>
      <w:tr w:rsidR="003D5F0A" w:rsidRPr="003D5F0A" w:rsidTr="00D867A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3D5F0A" w:rsidRPr="003D5F0A" w:rsidRDefault="003D5F0A" w:rsidP="00D867AE">
            <w:pPr>
              <w:spacing w:line="360" w:lineRule="auto"/>
              <w:rPr>
                <w:lang w:val="tr-TR"/>
              </w:rPr>
            </w:pPr>
            <w:r w:rsidRPr="003D5F0A">
              <w:rPr>
                <w:lang w:val="tr-TR"/>
              </w:rPr>
              <w:t>Week 9</w:t>
            </w: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C32453" w:rsidP="00D867AE">
            <w:pPr>
              <w:spacing w:line="360" w:lineRule="auto"/>
              <w:rPr>
                <w:lang w:val="tr-TR"/>
              </w:rPr>
            </w:pPr>
            <w:r>
              <w:rPr>
                <w:lang w:val="tr-TR"/>
              </w:rPr>
              <w:t>8 April</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EC2CBB" w:rsidP="00D867AE">
            <w:pPr>
              <w:spacing w:line="360" w:lineRule="auto"/>
              <w:rPr>
                <w:lang w:val="tr-TR"/>
              </w:rPr>
            </w:pPr>
            <w:r>
              <w:rPr>
                <w:lang w:val="tr-TR"/>
              </w:rPr>
              <w:t>Pronou</w:t>
            </w:r>
            <w:r w:rsidR="00A36107">
              <w:rPr>
                <w:lang w:val="tr-TR"/>
              </w:rPr>
              <w:t>nciation Tips</w:t>
            </w:r>
          </w:p>
        </w:tc>
      </w:tr>
      <w:tr w:rsidR="003D5F0A" w:rsidRPr="003D5F0A" w:rsidTr="00D867A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F0A" w:rsidRPr="003D5F0A" w:rsidRDefault="003D5F0A"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3D5F0A" w:rsidRPr="003D5F0A" w:rsidRDefault="00C32453" w:rsidP="00D867AE">
            <w:pPr>
              <w:spacing w:line="360" w:lineRule="auto"/>
              <w:rPr>
                <w:lang w:val="tr-TR"/>
              </w:rPr>
            </w:pPr>
            <w:r>
              <w:rPr>
                <w:lang w:val="tr-TR"/>
              </w:rPr>
              <w:t xml:space="preserve">9 </w:t>
            </w:r>
            <w:r w:rsidRPr="00C32453">
              <w:rPr>
                <w:lang w:val="tr-TR"/>
              </w:rPr>
              <w:t>April</w:t>
            </w:r>
          </w:p>
        </w:tc>
        <w:tc>
          <w:tcPr>
            <w:tcW w:w="6232" w:type="dxa"/>
            <w:tcBorders>
              <w:top w:val="single" w:sz="4" w:space="0" w:color="auto"/>
              <w:left w:val="single" w:sz="4" w:space="0" w:color="auto"/>
              <w:bottom w:val="single" w:sz="4" w:space="0" w:color="auto"/>
              <w:right w:val="single" w:sz="4" w:space="0" w:color="auto"/>
            </w:tcBorders>
          </w:tcPr>
          <w:p w:rsidR="003D5F0A" w:rsidRPr="003D5F0A" w:rsidRDefault="00D867AE" w:rsidP="00D867AE">
            <w:pPr>
              <w:spacing w:line="360" w:lineRule="auto"/>
              <w:rPr>
                <w:lang w:val="tr-TR"/>
              </w:rPr>
            </w:pPr>
            <w:r w:rsidRPr="00D867AE">
              <w:rPr>
                <w:lang w:val="tr-TR"/>
              </w:rPr>
              <w:t xml:space="preserve">Reading </w:t>
            </w:r>
            <w:r w:rsidR="001A2A93">
              <w:rPr>
                <w:lang w:val="tr-TR"/>
              </w:rPr>
              <w:t>“Fact catces up with Fiction”</w:t>
            </w:r>
          </w:p>
        </w:tc>
      </w:tr>
      <w:tr w:rsidR="00EC2CBB" w:rsidRPr="003D5F0A" w:rsidTr="00D867A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EC2CBB" w:rsidRPr="003D5F0A" w:rsidRDefault="00EC2CBB" w:rsidP="00D867AE">
            <w:pPr>
              <w:spacing w:line="360" w:lineRule="auto"/>
              <w:rPr>
                <w:lang w:val="tr-TR"/>
              </w:rPr>
            </w:pPr>
            <w:r w:rsidRPr="003D5F0A">
              <w:rPr>
                <w:lang w:val="tr-TR"/>
              </w:rPr>
              <w:t>Week 10</w:t>
            </w:r>
          </w:p>
        </w:tc>
        <w:tc>
          <w:tcPr>
            <w:tcW w:w="1701" w:type="dxa"/>
            <w:tcBorders>
              <w:top w:val="single" w:sz="4" w:space="0" w:color="auto"/>
              <w:left w:val="single" w:sz="4" w:space="0" w:color="auto"/>
              <w:bottom w:val="single" w:sz="4" w:space="0" w:color="auto"/>
              <w:right w:val="single" w:sz="4" w:space="0" w:color="auto"/>
            </w:tcBorders>
          </w:tcPr>
          <w:p w:rsidR="00EC2CBB" w:rsidRPr="003D5F0A" w:rsidRDefault="00EC2CBB" w:rsidP="00D867AE">
            <w:pPr>
              <w:spacing w:line="360" w:lineRule="auto"/>
              <w:rPr>
                <w:lang w:val="tr-TR"/>
              </w:rPr>
            </w:pPr>
            <w:r>
              <w:rPr>
                <w:lang w:val="tr-TR"/>
              </w:rPr>
              <w:t xml:space="preserve">15 </w:t>
            </w:r>
            <w:r w:rsidRPr="00C32453">
              <w:rPr>
                <w:lang w:val="tr-TR"/>
              </w:rPr>
              <w:t>April</w:t>
            </w:r>
          </w:p>
        </w:tc>
        <w:tc>
          <w:tcPr>
            <w:tcW w:w="6232" w:type="dxa"/>
            <w:tcBorders>
              <w:top w:val="single" w:sz="4" w:space="0" w:color="auto"/>
              <w:left w:val="single" w:sz="4" w:space="0" w:color="auto"/>
              <w:bottom w:val="single" w:sz="4" w:space="0" w:color="auto"/>
              <w:right w:val="single" w:sz="4" w:space="0" w:color="auto"/>
            </w:tcBorders>
          </w:tcPr>
          <w:p w:rsidR="00EC2CBB" w:rsidRPr="003D5F0A" w:rsidRDefault="00D867AE" w:rsidP="00D867AE">
            <w:pPr>
              <w:spacing w:line="360" w:lineRule="auto"/>
              <w:rPr>
                <w:lang w:val="tr-TR"/>
              </w:rPr>
            </w:pPr>
            <w:r w:rsidRPr="00D867AE">
              <w:rPr>
                <w:lang w:val="tr-TR"/>
              </w:rPr>
              <w:t xml:space="preserve">Reading </w:t>
            </w:r>
            <w:r w:rsidR="00EC2CBB">
              <w:rPr>
                <w:lang w:val="tr-TR"/>
              </w:rPr>
              <w:t>“Magic Under the Microscope”</w:t>
            </w:r>
          </w:p>
        </w:tc>
      </w:tr>
      <w:tr w:rsidR="00EC2CBB" w:rsidRPr="003D5F0A" w:rsidTr="00D867A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2CBB" w:rsidRPr="003D5F0A" w:rsidRDefault="00EC2CBB"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EC2CBB" w:rsidRPr="003D5F0A" w:rsidRDefault="00EC2CBB" w:rsidP="00D867AE">
            <w:pPr>
              <w:spacing w:line="360" w:lineRule="auto"/>
              <w:rPr>
                <w:lang w:val="tr-TR"/>
              </w:rPr>
            </w:pPr>
            <w:r>
              <w:rPr>
                <w:lang w:val="tr-TR"/>
              </w:rPr>
              <w:t xml:space="preserve">16 </w:t>
            </w:r>
            <w:r w:rsidRPr="00C32453">
              <w:rPr>
                <w:lang w:val="tr-TR"/>
              </w:rPr>
              <w:t>April</w:t>
            </w:r>
          </w:p>
        </w:tc>
        <w:tc>
          <w:tcPr>
            <w:tcW w:w="6232" w:type="dxa"/>
            <w:tcBorders>
              <w:top w:val="single" w:sz="4" w:space="0" w:color="auto"/>
              <w:left w:val="single" w:sz="4" w:space="0" w:color="auto"/>
              <w:bottom w:val="single" w:sz="4" w:space="0" w:color="auto"/>
              <w:right w:val="single" w:sz="4" w:space="0" w:color="auto"/>
            </w:tcBorders>
          </w:tcPr>
          <w:p w:rsidR="00EC2CBB" w:rsidRPr="00EC2CBB" w:rsidRDefault="00EC2CBB" w:rsidP="00D867AE">
            <w:pPr>
              <w:spacing w:line="360" w:lineRule="auto"/>
              <w:rPr>
                <w:b/>
                <w:i/>
                <w:lang w:val="tr-TR"/>
              </w:rPr>
            </w:pPr>
            <w:r w:rsidRPr="00EC2CBB">
              <w:rPr>
                <w:b/>
                <w:i/>
                <w:lang w:val="tr-TR"/>
              </w:rPr>
              <w:t>Pronounciation Quiz 1</w:t>
            </w:r>
          </w:p>
        </w:tc>
      </w:tr>
      <w:tr w:rsidR="00EC2CBB" w:rsidRPr="003D5F0A" w:rsidTr="00D867A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EC2CBB" w:rsidRPr="003D5F0A" w:rsidRDefault="00EC2CBB" w:rsidP="00D867AE">
            <w:pPr>
              <w:spacing w:line="360" w:lineRule="auto"/>
              <w:rPr>
                <w:lang w:val="tr-TR"/>
              </w:rPr>
            </w:pPr>
            <w:r w:rsidRPr="003D5F0A">
              <w:rPr>
                <w:lang w:val="tr-TR"/>
              </w:rPr>
              <w:t>Week 11</w:t>
            </w:r>
          </w:p>
        </w:tc>
        <w:tc>
          <w:tcPr>
            <w:tcW w:w="1701" w:type="dxa"/>
            <w:tcBorders>
              <w:top w:val="single" w:sz="4" w:space="0" w:color="auto"/>
              <w:left w:val="single" w:sz="4" w:space="0" w:color="auto"/>
              <w:bottom w:val="single" w:sz="4" w:space="0" w:color="auto"/>
              <w:right w:val="single" w:sz="4" w:space="0" w:color="auto"/>
            </w:tcBorders>
          </w:tcPr>
          <w:p w:rsidR="00EC2CBB" w:rsidRPr="003D5F0A" w:rsidRDefault="00EC2CBB" w:rsidP="00D867AE">
            <w:pPr>
              <w:spacing w:line="360" w:lineRule="auto"/>
              <w:rPr>
                <w:lang w:val="tr-TR"/>
              </w:rPr>
            </w:pPr>
            <w:r>
              <w:rPr>
                <w:lang w:val="tr-TR"/>
              </w:rPr>
              <w:t xml:space="preserve">22 </w:t>
            </w:r>
            <w:r w:rsidRPr="00C32453">
              <w:rPr>
                <w:lang w:val="tr-TR"/>
              </w:rPr>
              <w:t>April</w:t>
            </w:r>
          </w:p>
        </w:tc>
        <w:tc>
          <w:tcPr>
            <w:tcW w:w="6232" w:type="dxa"/>
            <w:tcBorders>
              <w:top w:val="single" w:sz="4" w:space="0" w:color="auto"/>
              <w:left w:val="single" w:sz="4" w:space="0" w:color="auto"/>
              <w:bottom w:val="single" w:sz="4" w:space="0" w:color="auto"/>
              <w:right w:val="single" w:sz="4" w:space="0" w:color="auto"/>
            </w:tcBorders>
          </w:tcPr>
          <w:p w:rsidR="00EC2CBB" w:rsidRPr="003D5F0A" w:rsidRDefault="00D867AE" w:rsidP="00D867AE">
            <w:pPr>
              <w:spacing w:line="360" w:lineRule="auto"/>
              <w:rPr>
                <w:lang w:val="tr-TR"/>
              </w:rPr>
            </w:pPr>
            <w:r w:rsidRPr="00D867AE">
              <w:rPr>
                <w:lang w:val="tr-TR"/>
              </w:rPr>
              <w:t xml:space="preserve">Reading </w:t>
            </w:r>
            <w:r w:rsidR="00EC2CBB">
              <w:rPr>
                <w:lang w:val="tr-TR"/>
              </w:rPr>
              <w:t>“Why are  you laughing?”</w:t>
            </w:r>
          </w:p>
        </w:tc>
      </w:tr>
      <w:tr w:rsidR="00EC2CBB" w:rsidRPr="003D5F0A" w:rsidTr="00D867A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2CBB" w:rsidRPr="003D5F0A" w:rsidRDefault="00EC2CBB"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EC2CBB" w:rsidRPr="003D5F0A" w:rsidRDefault="00EC2CBB" w:rsidP="00D867AE">
            <w:pPr>
              <w:spacing w:line="360" w:lineRule="auto"/>
              <w:rPr>
                <w:lang w:val="tr-TR"/>
              </w:rPr>
            </w:pPr>
            <w:r>
              <w:rPr>
                <w:lang w:val="tr-TR"/>
              </w:rPr>
              <w:t xml:space="preserve">23 </w:t>
            </w:r>
            <w:r w:rsidRPr="00C32453">
              <w:rPr>
                <w:lang w:val="tr-TR"/>
              </w:rPr>
              <w:t>April</w:t>
            </w:r>
          </w:p>
        </w:tc>
        <w:tc>
          <w:tcPr>
            <w:tcW w:w="6232" w:type="dxa"/>
            <w:tcBorders>
              <w:top w:val="single" w:sz="4" w:space="0" w:color="auto"/>
              <w:left w:val="single" w:sz="4" w:space="0" w:color="auto"/>
              <w:bottom w:val="single" w:sz="4" w:space="0" w:color="auto"/>
              <w:right w:val="single" w:sz="4" w:space="0" w:color="auto"/>
            </w:tcBorders>
          </w:tcPr>
          <w:p w:rsidR="00EC2CBB" w:rsidRPr="001A2A93" w:rsidRDefault="00EC2CBB" w:rsidP="00D867AE">
            <w:pPr>
              <w:spacing w:line="360" w:lineRule="auto"/>
              <w:rPr>
                <w:b/>
                <w:lang w:val="tr-TR"/>
              </w:rPr>
            </w:pPr>
            <w:r w:rsidRPr="001A2A93">
              <w:rPr>
                <w:b/>
                <w:lang w:val="tr-TR"/>
              </w:rPr>
              <w:t>National Holiday – No Course</w:t>
            </w:r>
          </w:p>
        </w:tc>
      </w:tr>
      <w:tr w:rsidR="00EC2CBB" w:rsidRPr="003D5F0A" w:rsidTr="00D867A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EC2CBB" w:rsidRPr="003D5F0A" w:rsidRDefault="00EC2CBB" w:rsidP="00D867AE">
            <w:pPr>
              <w:spacing w:line="360" w:lineRule="auto"/>
              <w:rPr>
                <w:lang w:val="tr-TR"/>
              </w:rPr>
            </w:pPr>
            <w:r w:rsidRPr="003D5F0A">
              <w:rPr>
                <w:lang w:val="tr-TR"/>
              </w:rPr>
              <w:t>Week 12</w:t>
            </w:r>
          </w:p>
        </w:tc>
        <w:tc>
          <w:tcPr>
            <w:tcW w:w="1701" w:type="dxa"/>
            <w:tcBorders>
              <w:top w:val="single" w:sz="4" w:space="0" w:color="auto"/>
              <w:left w:val="single" w:sz="4" w:space="0" w:color="auto"/>
              <w:bottom w:val="single" w:sz="4" w:space="0" w:color="auto"/>
              <w:right w:val="single" w:sz="4" w:space="0" w:color="auto"/>
            </w:tcBorders>
          </w:tcPr>
          <w:p w:rsidR="00EC2CBB" w:rsidRPr="003D5F0A" w:rsidRDefault="00EC2CBB" w:rsidP="00D867AE">
            <w:pPr>
              <w:spacing w:line="360" w:lineRule="auto"/>
              <w:rPr>
                <w:lang w:val="tr-TR"/>
              </w:rPr>
            </w:pPr>
            <w:r>
              <w:rPr>
                <w:lang w:val="tr-TR"/>
              </w:rPr>
              <w:t xml:space="preserve">29 </w:t>
            </w:r>
            <w:r w:rsidRPr="00C32453">
              <w:rPr>
                <w:lang w:val="tr-TR"/>
              </w:rPr>
              <w:t>April</w:t>
            </w:r>
          </w:p>
        </w:tc>
        <w:tc>
          <w:tcPr>
            <w:tcW w:w="6232" w:type="dxa"/>
            <w:tcBorders>
              <w:top w:val="single" w:sz="4" w:space="0" w:color="auto"/>
              <w:left w:val="single" w:sz="4" w:space="0" w:color="auto"/>
              <w:bottom w:val="single" w:sz="4" w:space="0" w:color="auto"/>
              <w:right w:val="single" w:sz="4" w:space="0" w:color="auto"/>
            </w:tcBorders>
          </w:tcPr>
          <w:p w:rsidR="00EC2CBB" w:rsidRPr="003D5F0A" w:rsidRDefault="00D867AE" w:rsidP="00D867AE">
            <w:pPr>
              <w:spacing w:line="360" w:lineRule="auto"/>
              <w:rPr>
                <w:lang w:val="tr-TR"/>
              </w:rPr>
            </w:pPr>
            <w:r w:rsidRPr="00D867AE">
              <w:rPr>
                <w:lang w:val="tr-TR"/>
              </w:rPr>
              <w:t xml:space="preserve">Reading </w:t>
            </w:r>
            <w:r>
              <w:rPr>
                <w:lang w:val="tr-TR"/>
              </w:rPr>
              <w:t>“</w:t>
            </w:r>
            <w:r w:rsidR="00EC2CBB">
              <w:rPr>
                <w:lang w:val="tr-TR"/>
              </w:rPr>
              <w:t>Most Popular Characters”</w:t>
            </w:r>
          </w:p>
        </w:tc>
      </w:tr>
      <w:tr w:rsidR="00EC2CBB" w:rsidRPr="003D5F0A" w:rsidTr="00D867A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2CBB" w:rsidRPr="003D5F0A" w:rsidRDefault="00EC2CBB"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EC2CBB" w:rsidRPr="003D5F0A" w:rsidRDefault="00EC2CBB" w:rsidP="00D867AE">
            <w:pPr>
              <w:spacing w:line="360" w:lineRule="auto"/>
              <w:rPr>
                <w:lang w:val="tr-TR"/>
              </w:rPr>
            </w:pPr>
            <w:r>
              <w:rPr>
                <w:lang w:val="tr-TR"/>
              </w:rPr>
              <w:t xml:space="preserve">30 </w:t>
            </w:r>
            <w:r w:rsidRPr="00C32453">
              <w:rPr>
                <w:lang w:val="tr-TR"/>
              </w:rPr>
              <w:t>April</w:t>
            </w:r>
          </w:p>
        </w:tc>
        <w:tc>
          <w:tcPr>
            <w:tcW w:w="6232" w:type="dxa"/>
            <w:tcBorders>
              <w:top w:val="single" w:sz="4" w:space="0" w:color="auto"/>
              <w:left w:val="single" w:sz="4" w:space="0" w:color="auto"/>
              <w:bottom w:val="single" w:sz="4" w:space="0" w:color="auto"/>
              <w:right w:val="single" w:sz="4" w:space="0" w:color="auto"/>
            </w:tcBorders>
          </w:tcPr>
          <w:p w:rsidR="00EC2CBB" w:rsidRPr="00EC2CBB" w:rsidRDefault="00EC2CBB" w:rsidP="00D867AE">
            <w:pPr>
              <w:spacing w:line="360" w:lineRule="auto"/>
              <w:rPr>
                <w:b/>
                <w:i/>
                <w:lang w:val="tr-TR"/>
              </w:rPr>
            </w:pPr>
            <w:r w:rsidRPr="00EC2CBB">
              <w:rPr>
                <w:b/>
                <w:i/>
                <w:lang w:val="tr-TR"/>
              </w:rPr>
              <w:t>Pronounciation Quiz 2</w:t>
            </w:r>
          </w:p>
        </w:tc>
      </w:tr>
      <w:tr w:rsidR="00EC2CBB" w:rsidRPr="003D5F0A" w:rsidTr="00D867A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EC2CBB" w:rsidRPr="003D5F0A" w:rsidRDefault="00EC2CBB" w:rsidP="00D867AE">
            <w:pPr>
              <w:spacing w:line="360" w:lineRule="auto"/>
              <w:rPr>
                <w:lang w:val="tr-TR"/>
              </w:rPr>
            </w:pPr>
            <w:r w:rsidRPr="003D5F0A">
              <w:rPr>
                <w:lang w:val="tr-TR"/>
              </w:rPr>
              <w:t>Week 13</w:t>
            </w:r>
          </w:p>
        </w:tc>
        <w:tc>
          <w:tcPr>
            <w:tcW w:w="1701" w:type="dxa"/>
            <w:tcBorders>
              <w:top w:val="single" w:sz="4" w:space="0" w:color="auto"/>
              <w:left w:val="single" w:sz="4" w:space="0" w:color="auto"/>
              <w:bottom w:val="single" w:sz="4" w:space="0" w:color="auto"/>
              <w:right w:val="single" w:sz="4" w:space="0" w:color="auto"/>
            </w:tcBorders>
          </w:tcPr>
          <w:p w:rsidR="00EC2CBB" w:rsidRPr="003D5F0A" w:rsidRDefault="00EC2CBB" w:rsidP="00D867AE">
            <w:pPr>
              <w:spacing w:line="360" w:lineRule="auto"/>
              <w:rPr>
                <w:lang w:val="tr-TR"/>
              </w:rPr>
            </w:pPr>
            <w:r>
              <w:rPr>
                <w:lang w:val="tr-TR"/>
              </w:rPr>
              <w:t>6 May</w:t>
            </w:r>
          </w:p>
        </w:tc>
        <w:tc>
          <w:tcPr>
            <w:tcW w:w="6232" w:type="dxa"/>
            <w:tcBorders>
              <w:top w:val="single" w:sz="4" w:space="0" w:color="auto"/>
              <w:left w:val="single" w:sz="4" w:space="0" w:color="auto"/>
              <w:bottom w:val="single" w:sz="4" w:space="0" w:color="auto"/>
              <w:right w:val="single" w:sz="4" w:space="0" w:color="auto"/>
            </w:tcBorders>
          </w:tcPr>
          <w:p w:rsidR="00EC2CBB" w:rsidRPr="003D5F0A" w:rsidRDefault="00D867AE" w:rsidP="00D867AE">
            <w:pPr>
              <w:spacing w:line="360" w:lineRule="auto"/>
              <w:rPr>
                <w:lang w:val="tr-TR"/>
              </w:rPr>
            </w:pPr>
            <w:r w:rsidRPr="00D867AE">
              <w:rPr>
                <w:lang w:val="tr-TR"/>
              </w:rPr>
              <w:t xml:space="preserve">Reading </w:t>
            </w:r>
            <w:r w:rsidR="00EC2CBB">
              <w:rPr>
                <w:lang w:val="tr-TR"/>
              </w:rPr>
              <w:t>“The Music of Ellen Zwilich”</w:t>
            </w:r>
          </w:p>
        </w:tc>
      </w:tr>
      <w:tr w:rsidR="00EC2CBB" w:rsidRPr="003D5F0A" w:rsidTr="00D867A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2CBB" w:rsidRPr="003D5F0A" w:rsidRDefault="00EC2CBB"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EC2CBB" w:rsidRPr="003D5F0A" w:rsidRDefault="00EC2CBB" w:rsidP="00D867AE">
            <w:pPr>
              <w:spacing w:line="360" w:lineRule="auto"/>
              <w:rPr>
                <w:lang w:val="tr-TR"/>
              </w:rPr>
            </w:pPr>
            <w:r>
              <w:rPr>
                <w:lang w:val="tr-TR"/>
              </w:rPr>
              <w:t>7 May</w:t>
            </w:r>
          </w:p>
        </w:tc>
        <w:tc>
          <w:tcPr>
            <w:tcW w:w="6232" w:type="dxa"/>
            <w:tcBorders>
              <w:top w:val="single" w:sz="4" w:space="0" w:color="auto"/>
              <w:left w:val="single" w:sz="4" w:space="0" w:color="auto"/>
              <w:bottom w:val="single" w:sz="4" w:space="0" w:color="auto"/>
              <w:right w:val="single" w:sz="4" w:space="0" w:color="auto"/>
            </w:tcBorders>
          </w:tcPr>
          <w:p w:rsidR="00EC2CBB" w:rsidRPr="003D5F0A" w:rsidRDefault="00D867AE" w:rsidP="00D867AE">
            <w:pPr>
              <w:spacing w:line="360" w:lineRule="auto"/>
              <w:rPr>
                <w:lang w:val="tr-TR"/>
              </w:rPr>
            </w:pPr>
            <w:r w:rsidRPr="00D867AE">
              <w:rPr>
                <w:lang w:val="tr-TR"/>
              </w:rPr>
              <w:t xml:space="preserve">Reading </w:t>
            </w:r>
            <w:r w:rsidR="00EC2CBB">
              <w:rPr>
                <w:lang w:val="tr-TR"/>
              </w:rPr>
              <w:t>“A Key to the Universe”</w:t>
            </w:r>
          </w:p>
        </w:tc>
      </w:tr>
      <w:tr w:rsidR="00EC2CBB" w:rsidRPr="003D5F0A" w:rsidTr="00D867AE">
        <w:trPr>
          <w:trHeight w:val="248"/>
        </w:trPr>
        <w:tc>
          <w:tcPr>
            <w:tcW w:w="0" w:type="auto"/>
            <w:vMerge w:val="restart"/>
            <w:tcBorders>
              <w:top w:val="single" w:sz="4" w:space="0" w:color="auto"/>
              <w:left w:val="single" w:sz="4" w:space="0" w:color="auto"/>
              <w:right w:val="single" w:sz="4" w:space="0" w:color="auto"/>
            </w:tcBorders>
            <w:vAlign w:val="center"/>
          </w:tcPr>
          <w:p w:rsidR="00EC2CBB" w:rsidRPr="003D5F0A" w:rsidRDefault="00EC2CBB" w:rsidP="00D867AE">
            <w:pPr>
              <w:spacing w:line="360" w:lineRule="auto"/>
              <w:rPr>
                <w:lang w:val="tr-TR"/>
              </w:rPr>
            </w:pPr>
            <w:r w:rsidRPr="003D5F0A">
              <w:rPr>
                <w:lang w:val="tr-TR"/>
              </w:rPr>
              <w:t xml:space="preserve">  Week 14 </w:t>
            </w:r>
          </w:p>
          <w:p w:rsidR="00EC2CBB" w:rsidRPr="003D5F0A" w:rsidRDefault="00EC2CBB"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EC2CBB" w:rsidRPr="003D5F0A" w:rsidRDefault="00EC2CBB" w:rsidP="00D867AE">
            <w:pPr>
              <w:spacing w:line="360" w:lineRule="auto"/>
              <w:rPr>
                <w:lang w:val="tr-TR"/>
              </w:rPr>
            </w:pPr>
            <w:r>
              <w:rPr>
                <w:lang w:val="tr-TR"/>
              </w:rPr>
              <w:t>13 May</w:t>
            </w:r>
          </w:p>
        </w:tc>
        <w:tc>
          <w:tcPr>
            <w:tcW w:w="6232" w:type="dxa"/>
            <w:tcBorders>
              <w:top w:val="single" w:sz="4" w:space="0" w:color="auto"/>
              <w:left w:val="single" w:sz="4" w:space="0" w:color="auto"/>
              <w:right w:val="single" w:sz="4" w:space="0" w:color="auto"/>
            </w:tcBorders>
          </w:tcPr>
          <w:p w:rsidR="00EC2CBB" w:rsidRPr="003D5F0A" w:rsidRDefault="00D867AE" w:rsidP="00D867AE">
            <w:pPr>
              <w:spacing w:line="360" w:lineRule="auto"/>
              <w:rPr>
                <w:lang w:val="tr-TR"/>
              </w:rPr>
            </w:pPr>
            <w:r w:rsidRPr="00D867AE">
              <w:rPr>
                <w:lang w:val="tr-TR"/>
              </w:rPr>
              <w:t xml:space="preserve">Reading </w:t>
            </w:r>
            <w:r w:rsidR="00EC2CBB">
              <w:rPr>
                <w:lang w:val="tr-TR"/>
              </w:rPr>
              <w:t>“Protein: Can you get by without Meat?”</w:t>
            </w:r>
          </w:p>
        </w:tc>
      </w:tr>
      <w:tr w:rsidR="00EC2CBB" w:rsidRPr="003D5F0A" w:rsidTr="00D867AE">
        <w:trPr>
          <w:trHeight w:val="247"/>
        </w:trPr>
        <w:tc>
          <w:tcPr>
            <w:tcW w:w="0" w:type="auto"/>
            <w:vMerge/>
            <w:tcBorders>
              <w:left w:val="single" w:sz="4" w:space="0" w:color="auto"/>
              <w:bottom w:val="single" w:sz="4" w:space="0" w:color="auto"/>
              <w:right w:val="single" w:sz="4" w:space="0" w:color="auto"/>
            </w:tcBorders>
            <w:vAlign w:val="center"/>
          </w:tcPr>
          <w:p w:rsidR="00EC2CBB" w:rsidRPr="003D5F0A" w:rsidRDefault="00EC2CBB" w:rsidP="00D867AE">
            <w:pPr>
              <w:spacing w:line="360" w:lineRule="auto"/>
              <w:rPr>
                <w:lang w:val="tr-TR"/>
              </w:rPr>
            </w:pPr>
          </w:p>
        </w:tc>
        <w:tc>
          <w:tcPr>
            <w:tcW w:w="1701" w:type="dxa"/>
            <w:tcBorders>
              <w:top w:val="single" w:sz="4" w:space="0" w:color="auto"/>
              <w:left w:val="single" w:sz="4" w:space="0" w:color="auto"/>
              <w:bottom w:val="single" w:sz="4" w:space="0" w:color="auto"/>
              <w:right w:val="single" w:sz="4" w:space="0" w:color="auto"/>
            </w:tcBorders>
          </w:tcPr>
          <w:p w:rsidR="00EC2CBB" w:rsidRPr="003D5F0A" w:rsidRDefault="00EC2CBB" w:rsidP="00D867AE">
            <w:pPr>
              <w:spacing w:line="360" w:lineRule="auto"/>
              <w:rPr>
                <w:lang w:val="tr-TR"/>
              </w:rPr>
            </w:pPr>
            <w:r>
              <w:rPr>
                <w:lang w:val="tr-TR"/>
              </w:rPr>
              <w:t>14 May</w:t>
            </w:r>
          </w:p>
        </w:tc>
        <w:tc>
          <w:tcPr>
            <w:tcW w:w="6232" w:type="dxa"/>
            <w:tcBorders>
              <w:left w:val="single" w:sz="4" w:space="0" w:color="auto"/>
              <w:bottom w:val="single" w:sz="4" w:space="0" w:color="auto"/>
              <w:right w:val="single" w:sz="4" w:space="0" w:color="auto"/>
            </w:tcBorders>
          </w:tcPr>
          <w:p w:rsidR="00EC2CBB" w:rsidRPr="003D5F0A" w:rsidRDefault="00D867AE" w:rsidP="00D867AE">
            <w:pPr>
              <w:spacing w:line="360" w:lineRule="auto"/>
              <w:rPr>
                <w:lang w:val="tr-TR"/>
              </w:rPr>
            </w:pPr>
            <w:r w:rsidRPr="00D867AE">
              <w:rPr>
                <w:lang w:val="tr-TR"/>
              </w:rPr>
              <w:t xml:space="preserve">Reading </w:t>
            </w:r>
            <w:r w:rsidR="00EC2CBB">
              <w:rPr>
                <w:lang w:val="tr-TR"/>
              </w:rPr>
              <w:t>“The Healing Power of Belief”</w:t>
            </w:r>
          </w:p>
        </w:tc>
      </w:tr>
    </w:tbl>
    <w:p w:rsidR="003D5F0A" w:rsidRPr="003D5F0A" w:rsidRDefault="003D5F0A" w:rsidP="003D5F0A"/>
    <w:sectPr w:rsidR="003D5F0A" w:rsidRPr="003D5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C7"/>
    <w:rsid w:val="00092482"/>
    <w:rsid w:val="001A2A93"/>
    <w:rsid w:val="001B4913"/>
    <w:rsid w:val="001D3B9C"/>
    <w:rsid w:val="0038513C"/>
    <w:rsid w:val="003D5F0A"/>
    <w:rsid w:val="004607D8"/>
    <w:rsid w:val="0051688D"/>
    <w:rsid w:val="005854EE"/>
    <w:rsid w:val="005953D1"/>
    <w:rsid w:val="006B3D89"/>
    <w:rsid w:val="009C1BC7"/>
    <w:rsid w:val="00A36107"/>
    <w:rsid w:val="00A844A0"/>
    <w:rsid w:val="00BC65BD"/>
    <w:rsid w:val="00C32453"/>
    <w:rsid w:val="00D867AE"/>
    <w:rsid w:val="00EC2CBB"/>
    <w:rsid w:val="00F5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48EC"/>
  <w15:chartTrackingRefBased/>
  <w15:docId w15:val="{34BD1814-A9D4-4B33-A559-E88F4759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F0A"/>
    <w:rPr>
      <w:color w:val="0563C1" w:themeColor="hyperlink"/>
      <w:u w:val="single"/>
    </w:rPr>
  </w:style>
  <w:style w:type="table" w:styleId="TableGrid">
    <w:name w:val="Table Grid"/>
    <w:basedOn w:val="TableNormal"/>
    <w:uiPriority w:val="39"/>
    <w:rsid w:val="003D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gmurs@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2020-02-04T12:48:00Z</cp:lastPrinted>
  <dcterms:created xsi:type="dcterms:W3CDTF">2020-01-31T13:18:00Z</dcterms:created>
  <dcterms:modified xsi:type="dcterms:W3CDTF">2020-02-11T11:29:00Z</dcterms:modified>
</cp:coreProperties>
</file>