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4783D" w:rsidRPr="009128A6" w:rsidTr="00A838C4">
        <w:trPr>
          <w:trHeight w:val="1512"/>
        </w:trPr>
        <w:tc>
          <w:tcPr>
            <w:tcW w:w="1596" w:type="dxa"/>
            <w:tcBorders>
              <w:top w:val="single" w:sz="4" w:space="0" w:color="auto"/>
              <w:bottom w:val="single" w:sz="4" w:space="0" w:color="auto"/>
              <w:right w:val="single" w:sz="4" w:space="0" w:color="auto"/>
            </w:tcBorders>
          </w:tcPr>
          <w:p w:rsidR="0004783D" w:rsidRPr="009128A6" w:rsidRDefault="009128A6" w:rsidP="009E2A2C">
            <w:pPr>
              <w:pStyle w:val="Heading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4783D" w:rsidRPr="009128A6" w:rsidRDefault="0004783D" w:rsidP="009926FA">
            <w:pPr>
              <w:jc w:val="center"/>
              <w:rPr>
                <w:b/>
                <w:color w:val="000000"/>
                <w:sz w:val="18"/>
                <w:szCs w:val="18"/>
              </w:rPr>
            </w:pPr>
            <w:r w:rsidRPr="009128A6">
              <w:rPr>
                <w:b/>
                <w:color w:val="000000"/>
                <w:sz w:val="18"/>
                <w:szCs w:val="18"/>
              </w:rPr>
              <w:t>ÇANKAYA UNIVERSITY</w:t>
            </w:r>
          </w:p>
          <w:p w:rsidR="0004783D" w:rsidRPr="009128A6" w:rsidRDefault="0004783D" w:rsidP="009926FA">
            <w:pPr>
              <w:jc w:val="center"/>
              <w:rPr>
                <w:b/>
                <w:color w:val="000000"/>
                <w:sz w:val="18"/>
                <w:szCs w:val="18"/>
              </w:rPr>
            </w:pPr>
            <w:r w:rsidRPr="009128A6">
              <w:rPr>
                <w:b/>
                <w:color w:val="000000"/>
                <w:sz w:val="18"/>
                <w:szCs w:val="18"/>
              </w:rPr>
              <w:t>Faculty of Arts and Sciences</w:t>
            </w:r>
          </w:p>
          <w:p w:rsidR="0004783D" w:rsidRPr="009128A6" w:rsidRDefault="0004783D" w:rsidP="009926FA">
            <w:pPr>
              <w:jc w:val="center"/>
              <w:rPr>
                <w:b/>
                <w:color w:val="000000"/>
                <w:sz w:val="18"/>
                <w:szCs w:val="18"/>
              </w:rPr>
            </w:pPr>
          </w:p>
          <w:p w:rsidR="0004783D" w:rsidRPr="009128A6" w:rsidRDefault="0004783D" w:rsidP="005D5058">
            <w:pPr>
              <w:pStyle w:val="Heading1"/>
              <w:jc w:val="center"/>
              <w:rPr>
                <w:color w:val="000000"/>
                <w:sz w:val="18"/>
                <w:szCs w:val="18"/>
              </w:rPr>
            </w:pPr>
            <w:r w:rsidRPr="009128A6">
              <w:rPr>
                <w:b/>
                <w:color w:val="000000"/>
                <w:sz w:val="18"/>
                <w:szCs w:val="18"/>
              </w:rPr>
              <w:t>Course Definition Form</w:t>
            </w:r>
          </w:p>
        </w:tc>
      </w:tr>
    </w:tbl>
    <w:p w:rsidR="0004783D" w:rsidRPr="009128A6" w:rsidRDefault="0004783D">
      <w:pPr>
        <w:ind w:right="270"/>
        <w:jc w:val="both"/>
        <w:rPr>
          <w:sz w:val="18"/>
          <w:szCs w:val="18"/>
        </w:rPr>
      </w:pPr>
    </w:p>
    <w:p w:rsidR="0004783D" w:rsidRPr="009128A6" w:rsidRDefault="0004783D" w:rsidP="001628CF">
      <w:pPr>
        <w:ind w:right="49"/>
        <w:jc w:val="both"/>
        <w:rPr>
          <w:sz w:val="18"/>
          <w:szCs w:val="18"/>
        </w:rPr>
      </w:pPr>
      <w:r w:rsidRPr="009128A6">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9128A6">
          <w:rPr>
            <w:rStyle w:val="Hyperlink"/>
            <w:sz w:val="18"/>
            <w:szCs w:val="18"/>
          </w:rPr>
          <w:t>serpilkilic@cankaya.edu.tr</w:t>
        </w:r>
      </w:hyperlink>
      <w:r w:rsidRPr="009128A6">
        <w:rPr>
          <w:sz w:val="18"/>
          <w:szCs w:val="18"/>
        </w:rPr>
        <w:t xml:space="preserve">. Upon receipt of </w:t>
      </w:r>
      <w:r w:rsidRPr="009128A6">
        <w:rPr>
          <w:i/>
          <w:sz w:val="18"/>
          <w:szCs w:val="18"/>
        </w:rPr>
        <w:t>both copies</w:t>
      </w:r>
      <w:r w:rsidRPr="009128A6">
        <w:rPr>
          <w:sz w:val="18"/>
          <w:szCs w:val="18"/>
        </w:rPr>
        <w:t>, the print-out will be forwarded to the Faculty Academic Board for approval. Incomplete forms will be returned to the Department. The approved form is finally sent to the President’s office for approval by the Senate.</w:t>
      </w:r>
    </w:p>
    <w:p w:rsidR="0004783D" w:rsidRPr="009128A6" w:rsidRDefault="0004783D">
      <w:pPr>
        <w:ind w:right="270"/>
        <w:jc w:val="both"/>
        <w:rPr>
          <w:sz w:val="18"/>
          <w:szCs w:val="18"/>
        </w:rPr>
      </w:pPr>
    </w:p>
    <w:p w:rsidR="0004783D" w:rsidRPr="009128A6" w:rsidRDefault="0004783D">
      <w:pPr>
        <w:rPr>
          <w:b/>
          <w:sz w:val="18"/>
          <w:szCs w:val="18"/>
        </w:rPr>
      </w:pPr>
      <w:r w:rsidRPr="009128A6">
        <w:rPr>
          <w:b/>
          <w:sz w:val="18"/>
          <w:szCs w:val="18"/>
        </w:rPr>
        <w:t>Part I.  Basic Course Information</w:t>
      </w:r>
    </w:p>
    <w:p w:rsidR="0004783D" w:rsidRPr="009128A6" w:rsidRDefault="0004783D">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4783D" w:rsidRPr="009128A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Department Name</w:t>
            </w:r>
          </w:p>
        </w:tc>
        <w:tc>
          <w:tcPr>
            <w:tcW w:w="6082" w:type="dxa"/>
            <w:gridSpan w:val="4"/>
            <w:tcBorders>
              <w:left w:val="single" w:sz="4" w:space="0" w:color="auto"/>
              <w:right w:val="single" w:sz="4" w:space="0" w:color="auto"/>
            </w:tcBorders>
            <w:vAlign w:val="center"/>
          </w:tcPr>
          <w:p w:rsidR="0004783D" w:rsidRPr="009128A6" w:rsidRDefault="0004783D" w:rsidP="00397735">
            <w:pPr>
              <w:rPr>
                <w:sz w:val="18"/>
                <w:szCs w:val="18"/>
              </w:rPr>
            </w:pPr>
            <w:r w:rsidRPr="009128A6">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1</w:t>
                  </w:r>
                </w:p>
              </w:tc>
            </w:tr>
          </w:tbl>
          <w:p w:rsidR="0004783D" w:rsidRPr="009128A6" w:rsidRDefault="0004783D" w:rsidP="00397735">
            <w:pPr>
              <w:rPr>
                <w:b/>
                <w:sz w:val="18"/>
                <w:szCs w:val="18"/>
              </w:rPr>
            </w:pPr>
          </w:p>
        </w:tc>
      </w:tr>
      <w:tr w:rsidR="0004783D" w:rsidRPr="009128A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p>
              </w:tc>
            </w:tr>
          </w:tbl>
          <w:p w:rsidR="0004783D" w:rsidRPr="009128A6" w:rsidRDefault="000478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0D2267">
            <w:pPr>
              <w:spacing w:before="40" w:after="40"/>
              <w:rPr>
                <w:b/>
                <w:sz w:val="18"/>
                <w:szCs w:val="18"/>
              </w:rPr>
            </w:pPr>
            <w:r w:rsidRPr="009128A6">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73F4F">
                  <w:pPr>
                    <w:spacing w:before="40" w:after="40"/>
                    <w:jc w:val="center"/>
                    <w:rPr>
                      <w:sz w:val="18"/>
                      <w:szCs w:val="18"/>
                    </w:rPr>
                  </w:pPr>
                  <w:r w:rsidRPr="009128A6">
                    <w:rPr>
                      <w:sz w:val="18"/>
                      <w:szCs w:val="18"/>
                    </w:rPr>
                    <w:t>3</w:t>
                  </w:r>
                </w:p>
              </w:tc>
            </w:tr>
          </w:tbl>
          <w:p w:rsidR="0004783D" w:rsidRPr="009128A6" w:rsidRDefault="000478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B240E8" w:rsidP="00973F4F">
                  <w:pPr>
                    <w:spacing w:before="40" w:after="40"/>
                    <w:jc w:val="center"/>
                    <w:rPr>
                      <w:sz w:val="18"/>
                      <w:szCs w:val="18"/>
                    </w:rPr>
                  </w:pPr>
                  <w:r w:rsidRPr="009128A6">
                    <w:rPr>
                      <w:sz w:val="18"/>
                      <w:szCs w:val="18"/>
                    </w:rPr>
                    <w:t>0</w:t>
                  </w:r>
                </w:p>
              </w:tc>
            </w:tr>
          </w:tbl>
          <w:p w:rsidR="0004783D" w:rsidRPr="009128A6" w:rsidRDefault="0004783D"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73F4F">
                  <w:pPr>
                    <w:spacing w:before="40" w:after="40"/>
                    <w:jc w:val="center"/>
                    <w:rPr>
                      <w:sz w:val="18"/>
                      <w:szCs w:val="18"/>
                    </w:rPr>
                  </w:pPr>
                  <w:r w:rsidRPr="009128A6">
                    <w:rPr>
                      <w:sz w:val="18"/>
                      <w:szCs w:val="18"/>
                    </w:rPr>
                    <w:t>3</w:t>
                  </w:r>
                </w:p>
              </w:tc>
            </w:tr>
          </w:tbl>
          <w:p w:rsidR="0004783D" w:rsidRPr="009128A6" w:rsidRDefault="0004783D" w:rsidP="00397735">
            <w:pPr>
              <w:rPr>
                <w:b/>
                <w:sz w:val="18"/>
                <w:szCs w:val="18"/>
              </w:rPr>
            </w:pPr>
          </w:p>
        </w:tc>
      </w:tr>
      <w:tr w:rsidR="0004783D" w:rsidRPr="009128A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Course Web Site</w:t>
            </w:r>
          </w:p>
        </w:tc>
        <w:tc>
          <w:tcPr>
            <w:tcW w:w="6082" w:type="dxa"/>
            <w:gridSpan w:val="4"/>
            <w:tcBorders>
              <w:left w:val="single" w:sz="4" w:space="0" w:color="auto"/>
              <w:right w:val="single" w:sz="4" w:space="0" w:color="auto"/>
            </w:tcBorders>
            <w:vAlign w:val="center"/>
          </w:tcPr>
          <w:p w:rsidR="0004783D" w:rsidRPr="009128A6" w:rsidRDefault="0004783D" w:rsidP="005E2CC9">
            <w:pPr>
              <w:rPr>
                <w:b/>
                <w:sz w:val="18"/>
                <w:szCs w:val="18"/>
              </w:rPr>
            </w:pPr>
            <w:r w:rsidRPr="009128A6">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6</w:t>
                  </w:r>
                </w:p>
              </w:tc>
            </w:tr>
          </w:tbl>
          <w:p w:rsidR="0004783D" w:rsidRPr="009128A6" w:rsidRDefault="0004783D" w:rsidP="00397735">
            <w:pPr>
              <w:rPr>
                <w:b/>
                <w:sz w:val="18"/>
                <w:szCs w:val="18"/>
              </w:rPr>
            </w:pPr>
          </w:p>
        </w:tc>
      </w:tr>
    </w:tbl>
    <w:p w:rsidR="0004783D" w:rsidRPr="009128A6" w:rsidRDefault="000478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4783D" w:rsidRPr="009128A6" w:rsidTr="00A838C4">
        <w:trPr>
          <w:trHeight w:val="424"/>
        </w:trPr>
        <w:tc>
          <w:tcPr>
            <w:tcW w:w="10343" w:type="dxa"/>
            <w:gridSpan w:val="2"/>
            <w:shd w:val="clear" w:color="auto" w:fill="D9D9D9"/>
            <w:vAlign w:val="center"/>
          </w:tcPr>
          <w:p w:rsidR="0004783D" w:rsidRPr="009128A6" w:rsidRDefault="0004783D" w:rsidP="0098749D">
            <w:pPr>
              <w:rPr>
                <w:b/>
                <w:sz w:val="18"/>
                <w:szCs w:val="18"/>
              </w:rPr>
            </w:pPr>
            <w:r w:rsidRPr="009128A6">
              <w:rPr>
                <w:b/>
                <w:sz w:val="18"/>
                <w:szCs w:val="18"/>
              </w:rPr>
              <w:t>Course Name</w:t>
            </w:r>
          </w:p>
          <w:p w:rsidR="0004783D" w:rsidRPr="009128A6" w:rsidRDefault="0004783D" w:rsidP="0098749D">
            <w:pPr>
              <w:rPr>
                <w:b/>
                <w:sz w:val="18"/>
                <w:szCs w:val="18"/>
              </w:rPr>
            </w:pPr>
            <w:r w:rsidRPr="009128A6">
              <w:rPr>
                <w:i/>
                <w:sz w:val="18"/>
                <w:szCs w:val="18"/>
              </w:rPr>
              <w:t>This information will appear in the printed catalogs and on the web online catalog.</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English Name</w:t>
            </w:r>
          </w:p>
        </w:tc>
        <w:tc>
          <w:tcPr>
            <w:tcW w:w="9308" w:type="dxa"/>
            <w:vAlign w:val="center"/>
          </w:tcPr>
          <w:p w:rsidR="0004783D" w:rsidRPr="009128A6" w:rsidRDefault="00C157C1" w:rsidP="00B240E8">
            <w:pPr>
              <w:rPr>
                <w:sz w:val="18"/>
                <w:szCs w:val="18"/>
              </w:rPr>
            </w:pPr>
            <w:r>
              <w:rPr>
                <w:sz w:val="18"/>
                <w:szCs w:val="18"/>
              </w:rPr>
              <w:t xml:space="preserve">Medieval and </w:t>
            </w:r>
            <w:r w:rsidR="0004783D" w:rsidRPr="009128A6">
              <w:rPr>
                <w:sz w:val="18"/>
                <w:szCs w:val="18"/>
              </w:rPr>
              <w:t>Early Modern Literature</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Turkish Name</w:t>
            </w:r>
          </w:p>
        </w:tc>
        <w:tc>
          <w:tcPr>
            <w:tcW w:w="9308" w:type="dxa"/>
            <w:vAlign w:val="center"/>
          </w:tcPr>
          <w:p w:rsidR="0004783D" w:rsidRPr="009128A6" w:rsidRDefault="00C157C1" w:rsidP="00BF461A">
            <w:pPr>
              <w:rPr>
                <w:sz w:val="18"/>
                <w:szCs w:val="18"/>
              </w:rPr>
            </w:pPr>
            <w:r>
              <w:rPr>
                <w:sz w:val="18"/>
                <w:szCs w:val="18"/>
              </w:rPr>
              <w:t xml:space="preserve">Ortaçağ ve </w:t>
            </w:r>
            <w:r w:rsidR="0004783D" w:rsidRPr="009128A6">
              <w:rPr>
                <w:sz w:val="18"/>
                <w:szCs w:val="18"/>
              </w:rPr>
              <w:t>E</w:t>
            </w:r>
            <w:r w:rsidR="009128A6">
              <w:rPr>
                <w:sz w:val="18"/>
                <w:szCs w:val="18"/>
              </w:rPr>
              <w:t xml:space="preserve">rken Modern Dönem </w:t>
            </w:r>
            <w:r w:rsidR="0004783D" w:rsidRPr="009128A6">
              <w:rPr>
                <w:sz w:val="18"/>
                <w:szCs w:val="18"/>
              </w:rPr>
              <w:t>Edebiyatı</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98749D">
        <w:trPr>
          <w:cantSplit/>
          <w:trHeight w:val="332"/>
        </w:trPr>
        <w:tc>
          <w:tcPr>
            <w:tcW w:w="10348" w:type="dxa"/>
            <w:shd w:val="pct15" w:color="000000" w:fill="FFFFFF"/>
            <w:vAlign w:val="center"/>
          </w:tcPr>
          <w:p w:rsidR="0004783D" w:rsidRPr="009128A6" w:rsidRDefault="0004783D" w:rsidP="0098749D">
            <w:pPr>
              <w:rPr>
                <w:b/>
                <w:sz w:val="18"/>
                <w:szCs w:val="18"/>
              </w:rPr>
            </w:pPr>
            <w:r w:rsidRPr="009128A6">
              <w:rPr>
                <w:b/>
                <w:sz w:val="18"/>
                <w:szCs w:val="18"/>
              </w:rPr>
              <w:t xml:space="preserve">Course Description </w:t>
            </w:r>
          </w:p>
          <w:p w:rsidR="0004783D" w:rsidRPr="009128A6" w:rsidRDefault="0004783D" w:rsidP="0098749D">
            <w:pPr>
              <w:rPr>
                <w:i/>
                <w:sz w:val="18"/>
                <w:szCs w:val="18"/>
              </w:rPr>
            </w:pPr>
            <w:r w:rsidRPr="009128A6">
              <w:rPr>
                <w:i/>
                <w:sz w:val="18"/>
                <w:szCs w:val="18"/>
              </w:rPr>
              <w:t xml:space="preserve">Provide a brief overview of what is covered during the semester. This information will appear in the printed catalogs and on the web online catalog. </w:t>
            </w:r>
          </w:p>
          <w:p w:rsidR="0004783D" w:rsidRPr="009128A6" w:rsidRDefault="0004783D" w:rsidP="0098749D">
            <w:pPr>
              <w:rPr>
                <w:i/>
                <w:sz w:val="18"/>
                <w:szCs w:val="18"/>
              </w:rPr>
            </w:pPr>
            <w:r w:rsidRPr="009128A6">
              <w:rPr>
                <w:i/>
                <w:sz w:val="18"/>
                <w:szCs w:val="18"/>
              </w:rPr>
              <w:t>Maximum 60 words.</w:t>
            </w:r>
          </w:p>
        </w:tc>
      </w:tr>
      <w:tr w:rsidR="0004783D" w:rsidRPr="009128A6" w:rsidTr="009128A6">
        <w:trPr>
          <w:cantSplit/>
          <w:trHeight w:val="1118"/>
        </w:trPr>
        <w:tc>
          <w:tcPr>
            <w:tcW w:w="10348" w:type="dxa"/>
          </w:tcPr>
          <w:p w:rsidR="0089176D" w:rsidRPr="008F213A" w:rsidRDefault="0089176D" w:rsidP="0089176D">
            <w:pPr>
              <w:jc w:val="both"/>
              <w:rPr>
                <w:rFonts w:cs="Arial"/>
                <w:color w:val="000000" w:themeColor="text1"/>
              </w:rPr>
            </w:pPr>
            <w:r w:rsidRPr="008F213A">
              <w:rPr>
                <w:rFonts w:cs="DroidSans"/>
                <w:color w:val="000000" w:themeColor="text1"/>
              </w:rPr>
              <w:t xml:space="preserve">This course looks at some of the diverse textual forms of the medieval period and the Renaissance, from drama, romances, epics and religious sermons to developments in music, visual arts, science and philosophy. From a British literary perspective, the focus may be on works such as </w:t>
            </w:r>
            <w:r w:rsidRPr="008F213A">
              <w:rPr>
                <w:rFonts w:cs="DroidSans"/>
                <w:i/>
                <w:color w:val="000000" w:themeColor="text1"/>
              </w:rPr>
              <w:t>Beowulf</w:t>
            </w:r>
            <w:r w:rsidRPr="008F213A">
              <w:rPr>
                <w:rFonts w:cs="DroidSans"/>
                <w:color w:val="000000" w:themeColor="text1"/>
              </w:rPr>
              <w:t xml:space="preserve">, Malory’s </w:t>
            </w:r>
            <w:r w:rsidRPr="008F213A">
              <w:rPr>
                <w:rFonts w:cs="DroidSans"/>
                <w:i/>
                <w:color w:val="000000" w:themeColor="text1"/>
              </w:rPr>
              <w:t>Morte d’Arthur</w:t>
            </w:r>
            <w:r w:rsidRPr="008F213A">
              <w:rPr>
                <w:rFonts w:cs="DroidSans"/>
                <w:color w:val="000000" w:themeColor="text1"/>
              </w:rPr>
              <w:t xml:space="preserve">, or </w:t>
            </w:r>
            <w:r w:rsidRPr="008F213A">
              <w:rPr>
                <w:rFonts w:cs="DroidSans"/>
                <w:i/>
                <w:color w:val="000000" w:themeColor="text1"/>
              </w:rPr>
              <w:t>Sir Gawain and the Green Knight</w:t>
            </w:r>
            <w:r w:rsidRPr="008F213A">
              <w:rPr>
                <w:rFonts w:cs="DroidSans"/>
                <w:color w:val="000000" w:themeColor="text1"/>
              </w:rPr>
              <w:t xml:space="preserve">; liturgical drama or mystery, miracle and morality plays; or on the works of Chaucer, </w:t>
            </w:r>
            <w:r w:rsidRPr="008F213A">
              <w:rPr>
                <w:rFonts w:cs="Arial"/>
                <w:color w:val="000000" w:themeColor="text1"/>
              </w:rPr>
              <w:t>Sidney, Shakespeare, Marlowe, Spenser and Donne.</w:t>
            </w:r>
            <w:r w:rsidRPr="008F213A">
              <w:rPr>
                <w:rFonts w:cs="DroidSans"/>
                <w:color w:val="000000" w:themeColor="text1"/>
              </w:rPr>
              <w:t xml:space="preserve"> The course may also take a broader, European literary perspective, looking at a range of works in translation such as the lyric poetry of traveling minstrels (the troubadours, the minnesingers); Dante’s </w:t>
            </w:r>
            <w:r w:rsidRPr="008F213A">
              <w:rPr>
                <w:rFonts w:cs="DroidSans"/>
                <w:i/>
                <w:color w:val="000000" w:themeColor="text1"/>
              </w:rPr>
              <w:t>Divine Comedy</w:t>
            </w:r>
            <w:r w:rsidRPr="008F213A">
              <w:rPr>
                <w:rFonts w:cs="DroidSans"/>
                <w:color w:val="000000" w:themeColor="text1"/>
              </w:rPr>
              <w:t xml:space="preserve">, Boccaccio’s </w:t>
            </w:r>
            <w:r w:rsidRPr="008F213A">
              <w:rPr>
                <w:rFonts w:cs="DroidSans"/>
                <w:i/>
                <w:color w:val="000000" w:themeColor="text1"/>
              </w:rPr>
              <w:t>Decameron</w:t>
            </w:r>
            <w:r w:rsidRPr="008F213A">
              <w:rPr>
                <w:rFonts w:cs="DroidSans"/>
                <w:color w:val="000000" w:themeColor="text1"/>
              </w:rPr>
              <w:t xml:space="preserve">, and </w:t>
            </w:r>
            <w:r w:rsidRPr="008F213A">
              <w:rPr>
                <w:rFonts w:cs="DroidSans"/>
                <w:i/>
                <w:color w:val="000000" w:themeColor="text1"/>
              </w:rPr>
              <w:t>the Roman de la Rose</w:t>
            </w:r>
            <w:r w:rsidRPr="008F213A">
              <w:rPr>
                <w:rFonts w:cs="DroidSans"/>
                <w:color w:val="000000" w:themeColor="text1"/>
              </w:rPr>
              <w:t xml:space="preserve">; works by women writers; fairy tales and folk literature; </w:t>
            </w:r>
            <w:r w:rsidRPr="008F213A">
              <w:rPr>
                <w:rFonts w:cs="Arial"/>
                <w:color w:val="000000" w:themeColor="text1"/>
              </w:rPr>
              <w:t>the development of humanistic thought, educational systems and the rise of individualism; the “sonnet tradition,” Petrarch and Italian humanism, Senecan revenge tragedy, comedies, or history plays. Other possible frames of reference might be the ramifications of the printing press (Gutenberg, Caxton); or developments in alchemy, science and medicine (da Vinci, Paracelsus, Vesalius, Brahe, Copernicus, Burton).</w:t>
            </w:r>
          </w:p>
          <w:p w:rsidR="00CA6E8A" w:rsidRPr="009128A6" w:rsidRDefault="00CA6E8A" w:rsidP="003A4D33">
            <w:pPr>
              <w:jc w:val="both"/>
              <w:rPr>
                <w:rFonts w:cs="Arial"/>
                <w:sz w:val="18"/>
                <w:szCs w:val="18"/>
              </w:rPr>
            </w:pPr>
          </w:p>
        </w:tc>
      </w:tr>
    </w:tbl>
    <w:p w:rsidR="0004783D" w:rsidRPr="009128A6" w:rsidRDefault="000478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4783D" w:rsidRPr="009128A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r w:rsidRPr="009128A6">
              <w:rPr>
                <w:b/>
                <w:sz w:val="18"/>
                <w:szCs w:val="18"/>
              </w:rPr>
              <w:t>Prerequisites</w:t>
            </w:r>
            <w:r w:rsidRPr="009128A6">
              <w:rPr>
                <w:sz w:val="18"/>
                <w:szCs w:val="18"/>
              </w:rPr>
              <w:t xml:space="preserve"> </w:t>
            </w:r>
          </w:p>
          <w:p w:rsidR="0004783D" w:rsidRPr="009128A6" w:rsidRDefault="0004783D" w:rsidP="00B1688B">
            <w:pPr>
              <w:rPr>
                <w:sz w:val="18"/>
                <w:szCs w:val="18"/>
              </w:rPr>
            </w:pPr>
            <w:r w:rsidRPr="009128A6">
              <w:rPr>
                <w:sz w:val="18"/>
                <w:szCs w:val="18"/>
              </w:rPr>
              <w:t>(if any)</w:t>
            </w:r>
          </w:p>
          <w:p w:rsidR="0004783D" w:rsidRPr="009128A6" w:rsidRDefault="0004783D" w:rsidP="00B1688B">
            <w:pPr>
              <w:rPr>
                <w:b/>
                <w:sz w:val="18"/>
                <w:szCs w:val="18"/>
              </w:rPr>
            </w:pPr>
            <w:r w:rsidRPr="009128A6">
              <w:rPr>
                <w:i/>
                <w:sz w:val="18"/>
                <w:szCs w:val="18"/>
              </w:rPr>
              <w:t>Give course codes and check all that are applicable.</w:t>
            </w:r>
          </w:p>
        </w:tc>
        <w:tc>
          <w:tcPr>
            <w:tcW w:w="2113" w:type="dxa"/>
            <w:tcBorders>
              <w:left w:val="single" w:sz="4" w:space="0" w:color="auto"/>
              <w:bottom w:val="nil"/>
            </w:tcBorders>
            <w:vAlign w:val="center"/>
          </w:tcPr>
          <w:p w:rsidR="0004783D" w:rsidRPr="009128A6" w:rsidRDefault="0004783D" w:rsidP="00B1688B">
            <w:pPr>
              <w:jc w:val="center"/>
              <w:rPr>
                <w:sz w:val="18"/>
                <w:szCs w:val="18"/>
              </w:rPr>
            </w:pPr>
            <w:r w:rsidRPr="009128A6">
              <w:rPr>
                <w:sz w:val="18"/>
                <w:szCs w:val="18"/>
              </w:rPr>
              <w:t>1</w:t>
            </w:r>
            <w:r w:rsidRPr="009128A6">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c>
          <w:tcPr>
            <w:tcW w:w="2126" w:type="dxa"/>
            <w:gridSpan w:val="3"/>
            <w:tcBorders>
              <w:bottom w:val="nil"/>
            </w:tcBorders>
            <w:vAlign w:val="center"/>
          </w:tcPr>
          <w:p w:rsidR="0004783D" w:rsidRPr="009128A6" w:rsidRDefault="0004783D" w:rsidP="00B1688B">
            <w:pPr>
              <w:jc w:val="center"/>
              <w:rPr>
                <w:sz w:val="18"/>
                <w:szCs w:val="18"/>
              </w:rPr>
            </w:pPr>
            <w:r w:rsidRPr="009128A6">
              <w:rPr>
                <w:sz w:val="18"/>
                <w:szCs w:val="18"/>
              </w:rPr>
              <w:t>2</w:t>
            </w:r>
            <w:r w:rsidRPr="009128A6">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b/>
                <w:sz w:val="18"/>
                <w:szCs w:val="18"/>
              </w:rPr>
            </w:pPr>
          </w:p>
        </w:tc>
        <w:tc>
          <w:tcPr>
            <w:tcW w:w="2268" w:type="dxa"/>
            <w:gridSpan w:val="2"/>
            <w:tcBorders>
              <w:bottom w:val="nil"/>
            </w:tcBorders>
            <w:vAlign w:val="center"/>
          </w:tcPr>
          <w:p w:rsidR="0004783D" w:rsidRPr="009128A6" w:rsidRDefault="0004783D" w:rsidP="00B1688B">
            <w:pPr>
              <w:jc w:val="center"/>
              <w:rPr>
                <w:sz w:val="18"/>
                <w:szCs w:val="18"/>
              </w:rPr>
            </w:pPr>
            <w:r w:rsidRPr="009128A6">
              <w:rPr>
                <w:sz w:val="18"/>
                <w:szCs w:val="18"/>
              </w:rPr>
              <w:t>3</w:t>
            </w:r>
            <w:r w:rsidRPr="009128A6">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sz w:val="18"/>
                <w:szCs w:val="18"/>
              </w:rPr>
            </w:pPr>
          </w:p>
        </w:tc>
        <w:tc>
          <w:tcPr>
            <w:tcW w:w="2126" w:type="dxa"/>
            <w:tcBorders>
              <w:bottom w:val="nil"/>
            </w:tcBorders>
            <w:vAlign w:val="center"/>
          </w:tcPr>
          <w:p w:rsidR="0004783D" w:rsidRPr="009128A6" w:rsidRDefault="0004783D" w:rsidP="00B1688B">
            <w:pPr>
              <w:jc w:val="center"/>
              <w:rPr>
                <w:sz w:val="18"/>
                <w:szCs w:val="18"/>
              </w:rPr>
            </w:pPr>
            <w:r w:rsidRPr="009128A6">
              <w:rPr>
                <w:sz w:val="18"/>
                <w:szCs w:val="18"/>
              </w:rPr>
              <w:t>4</w:t>
            </w:r>
            <w:r w:rsidRPr="009128A6">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r>
      <w:tr w:rsidR="0004783D" w:rsidRPr="009128A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119" w:type="dxa"/>
            <w:gridSpan w:val="2"/>
            <w:tcBorders>
              <w:top w:val="nil"/>
              <w:left w:val="single" w:sz="4" w:space="0" w:color="auto"/>
            </w:tcBorders>
            <w:vAlign w:val="center"/>
          </w:tcPr>
          <w:p w:rsidR="0004783D" w:rsidRPr="009128A6" w:rsidRDefault="0004783D" w:rsidP="00B1688B">
            <w:pPr>
              <w:jc w:val="center"/>
              <w:rPr>
                <w:sz w:val="18"/>
                <w:szCs w:val="18"/>
              </w:rPr>
            </w:pPr>
          </w:p>
        </w:tc>
        <w:tc>
          <w:tcPr>
            <w:tcW w:w="2120" w:type="dxa"/>
            <w:gridSpan w:val="2"/>
            <w:tcBorders>
              <w:top w:val="nil"/>
              <w:left w:val="nil"/>
            </w:tcBorders>
            <w:vAlign w:val="center"/>
          </w:tcPr>
          <w:p w:rsidR="0004783D" w:rsidRPr="009128A6" w:rsidRDefault="0004783D" w:rsidP="00B1688B">
            <w:pPr>
              <w:jc w:val="center"/>
              <w:rPr>
                <w:sz w:val="18"/>
                <w:szCs w:val="18"/>
              </w:rPr>
            </w:pPr>
          </w:p>
        </w:tc>
        <w:tc>
          <w:tcPr>
            <w:tcW w:w="2268" w:type="dxa"/>
            <w:gridSpan w:val="2"/>
            <w:tcBorders>
              <w:top w:val="nil"/>
              <w:left w:val="nil"/>
            </w:tcBorders>
            <w:vAlign w:val="center"/>
          </w:tcPr>
          <w:p w:rsidR="0004783D" w:rsidRPr="009128A6" w:rsidRDefault="0004783D" w:rsidP="00B1688B">
            <w:pPr>
              <w:jc w:val="center"/>
              <w:rPr>
                <w:sz w:val="18"/>
                <w:szCs w:val="18"/>
              </w:rPr>
            </w:pPr>
          </w:p>
        </w:tc>
        <w:tc>
          <w:tcPr>
            <w:tcW w:w="2126" w:type="dxa"/>
            <w:tcBorders>
              <w:top w:val="nil"/>
              <w:left w:val="nil"/>
            </w:tcBorders>
            <w:vAlign w:val="center"/>
          </w:tcPr>
          <w:p w:rsidR="0004783D" w:rsidRPr="009128A6" w:rsidRDefault="0004783D" w:rsidP="00B1688B">
            <w:pPr>
              <w:jc w:val="center"/>
              <w:rPr>
                <w:sz w:val="18"/>
                <w:szCs w:val="18"/>
              </w:rPr>
            </w:pPr>
          </w:p>
        </w:tc>
      </w:tr>
      <w:tr w:rsidR="0004783D" w:rsidRPr="009128A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349" w:type="dxa"/>
            <w:gridSpan w:val="3"/>
            <w:tcBorders>
              <w:left w:val="single" w:sz="4" w:space="0" w:color="auto"/>
            </w:tcBorders>
            <w:vAlign w:val="center"/>
          </w:tcPr>
          <w:p w:rsidR="0004783D" w:rsidRPr="009128A6" w:rsidRDefault="00343A56" w:rsidP="00B1688B">
            <w:pPr>
              <w:spacing w:before="40" w:after="40"/>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Consent of the Instructor</w:t>
            </w:r>
          </w:p>
        </w:tc>
        <w:tc>
          <w:tcPr>
            <w:tcW w:w="1890" w:type="dxa"/>
            <w:vAlign w:val="center"/>
          </w:tcPr>
          <w:p w:rsidR="0004783D" w:rsidRPr="009128A6" w:rsidRDefault="00343A56" w:rsidP="00B1688B">
            <w:pPr>
              <w:spacing w:before="40" w:after="40"/>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Senior Standing</w:t>
            </w:r>
          </w:p>
        </w:tc>
        <w:tc>
          <w:tcPr>
            <w:tcW w:w="4394" w:type="dxa"/>
            <w:gridSpan w:val="3"/>
            <w:vAlign w:val="bottom"/>
          </w:tcPr>
          <w:p w:rsidR="0004783D" w:rsidRPr="009128A6" w:rsidRDefault="00C07FC9"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300F99" w:rsidRPr="00973F4F" w:rsidRDefault="00300F99"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300F99" w:rsidRPr="00973F4F" w:rsidRDefault="00300F99" w:rsidP="008766E8">
                            <w:pPr>
                              <w:rPr>
                                <w:sz w:val="12"/>
                                <w:lang w:val="tr-TR"/>
                              </w:rPr>
                            </w:pPr>
                          </w:p>
                        </w:txbxContent>
                      </v:textbox>
                    </v:shape>
                  </w:pict>
                </mc:Fallback>
              </mc:AlternateContent>
            </w:r>
            <w:r w:rsidR="00343A56"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00343A56" w:rsidRPr="009128A6">
              <w:rPr>
                <w:sz w:val="18"/>
                <w:szCs w:val="18"/>
              </w:rPr>
              <w:fldChar w:fldCharType="end"/>
            </w:r>
            <w:r w:rsidR="0004783D" w:rsidRPr="009128A6">
              <w:rPr>
                <w:sz w:val="18"/>
                <w:szCs w:val="18"/>
              </w:rPr>
              <w:t xml:space="preserve"> Give others, if any. </w:t>
            </w:r>
          </w:p>
        </w:tc>
      </w:tr>
      <w:tr w:rsidR="0004783D" w:rsidRPr="009128A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r w:rsidRPr="009128A6">
              <w:rPr>
                <w:b/>
                <w:sz w:val="18"/>
                <w:szCs w:val="18"/>
              </w:rPr>
              <w:t>Co-requisites</w:t>
            </w:r>
            <w:r w:rsidRPr="009128A6">
              <w:rPr>
                <w:sz w:val="18"/>
                <w:szCs w:val="18"/>
              </w:rPr>
              <w:t xml:space="preserve"> </w:t>
            </w:r>
          </w:p>
          <w:p w:rsidR="0004783D" w:rsidRPr="009128A6" w:rsidRDefault="0004783D" w:rsidP="00B1688B">
            <w:pPr>
              <w:rPr>
                <w:b/>
                <w:sz w:val="18"/>
                <w:szCs w:val="18"/>
              </w:rPr>
            </w:pPr>
            <w:r w:rsidRPr="009128A6">
              <w:rPr>
                <w:sz w:val="18"/>
                <w:szCs w:val="18"/>
              </w:rPr>
              <w:t>(if any)</w:t>
            </w:r>
          </w:p>
        </w:tc>
        <w:tc>
          <w:tcPr>
            <w:tcW w:w="2113" w:type="dxa"/>
            <w:tcBorders>
              <w:left w:val="single" w:sz="4" w:space="0" w:color="auto"/>
              <w:bottom w:val="nil"/>
            </w:tcBorders>
            <w:vAlign w:val="center"/>
          </w:tcPr>
          <w:p w:rsidR="0004783D" w:rsidRPr="009128A6" w:rsidRDefault="0004783D" w:rsidP="00B1688B">
            <w:pPr>
              <w:jc w:val="center"/>
              <w:rPr>
                <w:sz w:val="18"/>
                <w:szCs w:val="18"/>
              </w:rPr>
            </w:pPr>
            <w:r w:rsidRPr="009128A6">
              <w:rPr>
                <w:sz w:val="18"/>
                <w:szCs w:val="18"/>
              </w:rPr>
              <w:t>1</w:t>
            </w:r>
            <w:r w:rsidRPr="009128A6">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c>
          <w:tcPr>
            <w:tcW w:w="2126" w:type="dxa"/>
            <w:gridSpan w:val="3"/>
            <w:tcBorders>
              <w:left w:val="nil"/>
              <w:bottom w:val="nil"/>
            </w:tcBorders>
            <w:vAlign w:val="center"/>
          </w:tcPr>
          <w:p w:rsidR="0004783D" w:rsidRPr="009128A6" w:rsidRDefault="0004783D" w:rsidP="00B1688B">
            <w:pPr>
              <w:jc w:val="center"/>
              <w:rPr>
                <w:sz w:val="18"/>
                <w:szCs w:val="18"/>
              </w:rPr>
            </w:pPr>
            <w:r w:rsidRPr="009128A6">
              <w:rPr>
                <w:sz w:val="18"/>
                <w:szCs w:val="18"/>
              </w:rPr>
              <w:t>2</w:t>
            </w:r>
            <w:r w:rsidRPr="009128A6">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b/>
                <w:sz w:val="18"/>
                <w:szCs w:val="18"/>
              </w:rPr>
            </w:pPr>
          </w:p>
        </w:tc>
        <w:tc>
          <w:tcPr>
            <w:tcW w:w="2247" w:type="dxa"/>
            <w:tcBorders>
              <w:left w:val="nil"/>
              <w:bottom w:val="nil"/>
            </w:tcBorders>
            <w:vAlign w:val="center"/>
          </w:tcPr>
          <w:p w:rsidR="0004783D" w:rsidRPr="009128A6" w:rsidRDefault="0004783D" w:rsidP="00B1688B">
            <w:pPr>
              <w:jc w:val="center"/>
              <w:rPr>
                <w:sz w:val="18"/>
                <w:szCs w:val="18"/>
              </w:rPr>
            </w:pPr>
            <w:r w:rsidRPr="009128A6">
              <w:rPr>
                <w:sz w:val="18"/>
                <w:szCs w:val="18"/>
              </w:rPr>
              <w:t>3</w:t>
            </w:r>
            <w:r w:rsidRPr="009128A6">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sz w:val="18"/>
                <w:szCs w:val="18"/>
              </w:rPr>
            </w:pPr>
          </w:p>
        </w:tc>
        <w:tc>
          <w:tcPr>
            <w:tcW w:w="2147" w:type="dxa"/>
            <w:gridSpan w:val="2"/>
            <w:tcBorders>
              <w:left w:val="nil"/>
              <w:bottom w:val="nil"/>
            </w:tcBorders>
            <w:vAlign w:val="center"/>
          </w:tcPr>
          <w:p w:rsidR="0004783D" w:rsidRPr="009128A6" w:rsidRDefault="0004783D" w:rsidP="00B1688B">
            <w:pPr>
              <w:jc w:val="center"/>
              <w:rPr>
                <w:sz w:val="18"/>
                <w:szCs w:val="18"/>
              </w:rPr>
            </w:pPr>
            <w:r w:rsidRPr="009128A6">
              <w:rPr>
                <w:sz w:val="18"/>
                <w:szCs w:val="18"/>
              </w:rPr>
              <w:t>4</w:t>
            </w:r>
            <w:r w:rsidRPr="009128A6">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r>
      <w:tr w:rsidR="0004783D" w:rsidRPr="009128A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113" w:type="dxa"/>
            <w:tcBorders>
              <w:top w:val="nil"/>
              <w:left w:val="single" w:sz="4" w:space="0" w:color="auto"/>
            </w:tcBorders>
            <w:vAlign w:val="center"/>
          </w:tcPr>
          <w:p w:rsidR="0004783D" w:rsidRPr="009128A6" w:rsidRDefault="0004783D" w:rsidP="00B1688B">
            <w:pPr>
              <w:jc w:val="center"/>
              <w:rPr>
                <w:sz w:val="18"/>
                <w:szCs w:val="18"/>
              </w:rPr>
            </w:pPr>
          </w:p>
        </w:tc>
        <w:tc>
          <w:tcPr>
            <w:tcW w:w="2126" w:type="dxa"/>
            <w:gridSpan w:val="3"/>
            <w:tcBorders>
              <w:top w:val="nil"/>
              <w:left w:val="nil"/>
            </w:tcBorders>
            <w:vAlign w:val="center"/>
          </w:tcPr>
          <w:p w:rsidR="0004783D" w:rsidRPr="009128A6" w:rsidRDefault="0004783D" w:rsidP="00B1688B">
            <w:pPr>
              <w:jc w:val="center"/>
              <w:rPr>
                <w:sz w:val="18"/>
                <w:szCs w:val="18"/>
              </w:rPr>
            </w:pPr>
          </w:p>
        </w:tc>
        <w:tc>
          <w:tcPr>
            <w:tcW w:w="2247" w:type="dxa"/>
            <w:tcBorders>
              <w:top w:val="nil"/>
              <w:left w:val="nil"/>
            </w:tcBorders>
            <w:vAlign w:val="center"/>
          </w:tcPr>
          <w:p w:rsidR="0004783D" w:rsidRPr="009128A6" w:rsidRDefault="0004783D" w:rsidP="00B1688B">
            <w:pPr>
              <w:jc w:val="center"/>
              <w:rPr>
                <w:sz w:val="18"/>
                <w:szCs w:val="18"/>
              </w:rPr>
            </w:pPr>
          </w:p>
        </w:tc>
        <w:tc>
          <w:tcPr>
            <w:tcW w:w="2147" w:type="dxa"/>
            <w:gridSpan w:val="2"/>
            <w:tcBorders>
              <w:top w:val="nil"/>
              <w:left w:val="nil"/>
            </w:tcBorders>
            <w:vAlign w:val="center"/>
          </w:tcPr>
          <w:p w:rsidR="0004783D" w:rsidRPr="009128A6" w:rsidRDefault="0004783D" w:rsidP="00B1688B">
            <w:pPr>
              <w:jc w:val="center"/>
              <w:rPr>
                <w:sz w:val="18"/>
                <w:szCs w:val="18"/>
              </w:rPr>
            </w:pPr>
          </w:p>
        </w:tc>
      </w:tr>
      <w:tr w:rsidR="0004783D" w:rsidRPr="009128A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spacing w:before="60"/>
              <w:rPr>
                <w:sz w:val="18"/>
                <w:szCs w:val="18"/>
              </w:rPr>
            </w:pPr>
            <w:r w:rsidRPr="009128A6">
              <w:rPr>
                <w:b/>
                <w:sz w:val="18"/>
                <w:szCs w:val="18"/>
              </w:rPr>
              <w:t>Course Type</w:t>
            </w:r>
            <w:r w:rsidRPr="009128A6">
              <w:rPr>
                <w:sz w:val="18"/>
                <w:szCs w:val="18"/>
              </w:rPr>
              <w:t xml:space="preserve">  </w:t>
            </w:r>
          </w:p>
          <w:p w:rsidR="0004783D" w:rsidRPr="009128A6" w:rsidRDefault="0004783D" w:rsidP="00B1688B">
            <w:pPr>
              <w:spacing w:after="60"/>
              <w:rPr>
                <w:sz w:val="18"/>
                <w:szCs w:val="18"/>
              </w:rPr>
            </w:pPr>
            <w:r w:rsidRPr="009128A6">
              <w:rPr>
                <w:i/>
                <w:sz w:val="18"/>
                <w:szCs w:val="18"/>
              </w:rPr>
              <w:t>Check all that are applicable</w:t>
            </w:r>
          </w:p>
        </w:tc>
        <w:tc>
          <w:tcPr>
            <w:tcW w:w="8633" w:type="dxa"/>
            <w:gridSpan w:val="7"/>
            <w:tcBorders>
              <w:left w:val="single" w:sz="4" w:space="0" w:color="auto"/>
            </w:tcBorders>
            <w:vAlign w:val="center"/>
          </w:tcPr>
          <w:p w:rsidR="0004783D" w:rsidRPr="009128A6" w:rsidRDefault="00343A56" w:rsidP="009F72BE">
            <w:pPr>
              <w:rPr>
                <w:sz w:val="18"/>
                <w:szCs w:val="18"/>
              </w:rPr>
            </w:pP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Must course for dept.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Must course for other dept.(s)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Elective course for dept.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Elective course for other dept.(s)</w:t>
            </w:r>
          </w:p>
        </w:tc>
      </w:tr>
    </w:tbl>
    <w:p w:rsidR="0004783D" w:rsidRDefault="0004783D">
      <w:pPr>
        <w:rPr>
          <w:sz w:val="18"/>
          <w:szCs w:val="18"/>
        </w:rPr>
      </w:pPr>
    </w:p>
    <w:p w:rsidR="00C92F50" w:rsidRDefault="00C92F50">
      <w:pPr>
        <w:rPr>
          <w:sz w:val="18"/>
          <w:szCs w:val="18"/>
        </w:rPr>
      </w:pPr>
    </w:p>
    <w:p w:rsidR="00C92F50" w:rsidRDefault="00C92F50">
      <w:pPr>
        <w:rPr>
          <w:sz w:val="18"/>
          <w:szCs w:val="18"/>
        </w:rPr>
      </w:pPr>
    </w:p>
    <w:p w:rsidR="00C92F50" w:rsidRDefault="00C92F50">
      <w:pPr>
        <w:rPr>
          <w:sz w:val="18"/>
          <w:szCs w:val="18"/>
        </w:rPr>
      </w:pPr>
    </w:p>
    <w:p w:rsidR="00C92F50" w:rsidRDefault="00C92F50">
      <w:pPr>
        <w:rPr>
          <w:sz w:val="18"/>
          <w:szCs w:val="18"/>
        </w:rPr>
      </w:pPr>
    </w:p>
    <w:p w:rsidR="00C92F50" w:rsidRDefault="00C92F50">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4783D" w:rsidRPr="009128A6" w:rsidTr="00A838C4">
        <w:trPr>
          <w:trHeight w:val="424"/>
        </w:trPr>
        <w:tc>
          <w:tcPr>
            <w:tcW w:w="10343" w:type="dxa"/>
            <w:gridSpan w:val="6"/>
            <w:shd w:val="clear" w:color="auto" w:fill="D9D9D9"/>
            <w:vAlign w:val="center"/>
          </w:tcPr>
          <w:p w:rsidR="0004783D" w:rsidRPr="009128A6" w:rsidRDefault="0004783D" w:rsidP="0098749D">
            <w:pPr>
              <w:rPr>
                <w:b/>
                <w:sz w:val="18"/>
                <w:szCs w:val="18"/>
              </w:rPr>
            </w:pPr>
            <w:r w:rsidRPr="009128A6">
              <w:rPr>
                <w:b/>
                <w:sz w:val="18"/>
                <w:szCs w:val="18"/>
              </w:rPr>
              <w:lastRenderedPageBreak/>
              <w:t>Course Classification</w:t>
            </w:r>
          </w:p>
          <w:p w:rsidR="0004783D" w:rsidRPr="009128A6" w:rsidRDefault="0004783D" w:rsidP="000E3874">
            <w:pPr>
              <w:rPr>
                <w:b/>
                <w:sz w:val="18"/>
                <w:szCs w:val="18"/>
              </w:rPr>
            </w:pPr>
            <w:r w:rsidRPr="009128A6">
              <w:rPr>
                <w:i/>
                <w:sz w:val="18"/>
                <w:szCs w:val="18"/>
              </w:rPr>
              <w:t>Give the appropriate percentage for each category.</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Category</w:t>
            </w:r>
          </w:p>
        </w:tc>
        <w:tc>
          <w:tcPr>
            <w:tcW w:w="2590" w:type="dxa"/>
            <w:vAlign w:val="center"/>
          </w:tcPr>
          <w:p w:rsidR="0004783D" w:rsidRPr="009128A6" w:rsidRDefault="0004783D" w:rsidP="0098749D">
            <w:pPr>
              <w:jc w:val="center"/>
              <w:rPr>
                <w:b/>
                <w:sz w:val="18"/>
                <w:szCs w:val="18"/>
              </w:rPr>
            </w:pPr>
            <w:r w:rsidRPr="009128A6">
              <w:rPr>
                <w:b/>
                <w:sz w:val="18"/>
                <w:szCs w:val="18"/>
              </w:rPr>
              <w:t>Social Sciences</w:t>
            </w:r>
          </w:p>
        </w:tc>
        <w:tc>
          <w:tcPr>
            <w:tcW w:w="2071" w:type="dxa"/>
            <w:vAlign w:val="center"/>
          </w:tcPr>
          <w:p w:rsidR="0004783D" w:rsidRPr="009128A6" w:rsidRDefault="0004783D" w:rsidP="0098749D">
            <w:pPr>
              <w:jc w:val="center"/>
              <w:rPr>
                <w:b/>
                <w:sz w:val="18"/>
                <w:szCs w:val="18"/>
              </w:rPr>
            </w:pPr>
            <w:r w:rsidRPr="009128A6">
              <w:rPr>
                <w:b/>
                <w:sz w:val="18"/>
                <w:szCs w:val="18"/>
              </w:rPr>
              <w:t>Languages</w:t>
            </w:r>
          </w:p>
        </w:tc>
        <w:tc>
          <w:tcPr>
            <w:tcW w:w="2072" w:type="dxa"/>
            <w:vAlign w:val="center"/>
          </w:tcPr>
          <w:p w:rsidR="0004783D" w:rsidRPr="009128A6" w:rsidRDefault="0004783D" w:rsidP="0098749D">
            <w:pPr>
              <w:jc w:val="center"/>
              <w:rPr>
                <w:b/>
                <w:sz w:val="18"/>
                <w:szCs w:val="18"/>
              </w:rPr>
            </w:pPr>
          </w:p>
        </w:tc>
        <w:tc>
          <w:tcPr>
            <w:tcW w:w="1554" w:type="dxa"/>
            <w:vAlign w:val="center"/>
          </w:tcPr>
          <w:p w:rsidR="0004783D" w:rsidRPr="009128A6" w:rsidRDefault="0004783D" w:rsidP="0098749D">
            <w:pPr>
              <w:jc w:val="center"/>
              <w:rPr>
                <w:b/>
                <w:sz w:val="18"/>
                <w:szCs w:val="18"/>
              </w:rPr>
            </w:pPr>
          </w:p>
        </w:tc>
        <w:tc>
          <w:tcPr>
            <w:tcW w:w="1021" w:type="dxa"/>
            <w:vAlign w:val="center"/>
          </w:tcPr>
          <w:p w:rsidR="0004783D" w:rsidRPr="009128A6" w:rsidRDefault="0004783D" w:rsidP="0098749D">
            <w:pPr>
              <w:jc w:val="center"/>
              <w:rPr>
                <w:b/>
                <w:sz w:val="18"/>
                <w:szCs w:val="18"/>
              </w:rPr>
            </w:pP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Percentage</w:t>
            </w:r>
          </w:p>
        </w:tc>
        <w:tc>
          <w:tcPr>
            <w:tcW w:w="2590" w:type="dxa"/>
            <w:vAlign w:val="center"/>
          </w:tcPr>
          <w:p w:rsidR="0004783D" w:rsidRPr="009128A6" w:rsidRDefault="0004783D" w:rsidP="0098749D">
            <w:pPr>
              <w:jc w:val="center"/>
              <w:rPr>
                <w:sz w:val="18"/>
                <w:szCs w:val="18"/>
              </w:rPr>
            </w:pPr>
            <w:r w:rsidRPr="009128A6">
              <w:rPr>
                <w:sz w:val="18"/>
                <w:szCs w:val="18"/>
              </w:rPr>
              <w:t>90</w:t>
            </w:r>
          </w:p>
        </w:tc>
        <w:tc>
          <w:tcPr>
            <w:tcW w:w="2071" w:type="dxa"/>
            <w:vAlign w:val="center"/>
          </w:tcPr>
          <w:p w:rsidR="0004783D" w:rsidRPr="009128A6" w:rsidRDefault="0004783D" w:rsidP="0098749D">
            <w:pPr>
              <w:jc w:val="center"/>
              <w:rPr>
                <w:sz w:val="18"/>
                <w:szCs w:val="18"/>
              </w:rPr>
            </w:pPr>
            <w:r w:rsidRPr="009128A6">
              <w:rPr>
                <w:sz w:val="18"/>
                <w:szCs w:val="18"/>
              </w:rPr>
              <w:t>10</w:t>
            </w:r>
          </w:p>
        </w:tc>
        <w:tc>
          <w:tcPr>
            <w:tcW w:w="2072" w:type="dxa"/>
            <w:vAlign w:val="center"/>
          </w:tcPr>
          <w:p w:rsidR="0004783D" w:rsidRPr="009128A6" w:rsidRDefault="0004783D" w:rsidP="0098749D">
            <w:pPr>
              <w:jc w:val="center"/>
              <w:rPr>
                <w:sz w:val="18"/>
                <w:szCs w:val="18"/>
              </w:rPr>
            </w:pPr>
          </w:p>
        </w:tc>
        <w:tc>
          <w:tcPr>
            <w:tcW w:w="1554" w:type="dxa"/>
            <w:vAlign w:val="center"/>
          </w:tcPr>
          <w:p w:rsidR="0004783D" w:rsidRPr="009128A6" w:rsidRDefault="0004783D" w:rsidP="0098749D">
            <w:pPr>
              <w:jc w:val="center"/>
              <w:rPr>
                <w:sz w:val="18"/>
                <w:szCs w:val="18"/>
              </w:rPr>
            </w:pPr>
          </w:p>
        </w:tc>
        <w:tc>
          <w:tcPr>
            <w:tcW w:w="1021" w:type="dxa"/>
            <w:vAlign w:val="center"/>
          </w:tcPr>
          <w:p w:rsidR="0004783D" w:rsidRPr="009128A6" w:rsidRDefault="0004783D" w:rsidP="0098749D">
            <w:pPr>
              <w:jc w:val="center"/>
              <w:rPr>
                <w:sz w:val="18"/>
                <w:szCs w:val="18"/>
              </w:rPr>
            </w:pPr>
          </w:p>
        </w:tc>
      </w:tr>
    </w:tbl>
    <w:p w:rsidR="003A4D33" w:rsidRDefault="003A4D33" w:rsidP="008304B5">
      <w:pPr>
        <w:rPr>
          <w:b/>
          <w:sz w:val="18"/>
          <w:szCs w:val="18"/>
        </w:rPr>
      </w:pPr>
    </w:p>
    <w:p w:rsidR="0004783D" w:rsidRPr="009128A6" w:rsidRDefault="0004783D" w:rsidP="008304B5">
      <w:pPr>
        <w:rPr>
          <w:sz w:val="18"/>
          <w:szCs w:val="18"/>
        </w:rPr>
      </w:pPr>
      <w:r w:rsidRPr="009128A6">
        <w:rPr>
          <w:b/>
          <w:sz w:val="18"/>
          <w:szCs w:val="18"/>
        </w:rPr>
        <w:t>Part II.  Detailed Course Information</w:t>
      </w:r>
    </w:p>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5A13BB">
        <w:trPr>
          <w:cantSplit/>
          <w:trHeight w:val="332"/>
        </w:trPr>
        <w:tc>
          <w:tcPr>
            <w:tcW w:w="10348" w:type="dxa"/>
            <w:shd w:val="pct15" w:color="000000" w:fill="FFFFFF"/>
            <w:vAlign w:val="center"/>
          </w:tcPr>
          <w:p w:rsidR="0004783D" w:rsidRPr="009128A6" w:rsidRDefault="0004783D">
            <w:pPr>
              <w:rPr>
                <w:b/>
                <w:sz w:val="18"/>
                <w:szCs w:val="18"/>
              </w:rPr>
            </w:pPr>
            <w:r w:rsidRPr="009128A6">
              <w:rPr>
                <w:b/>
                <w:sz w:val="18"/>
                <w:szCs w:val="18"/>
              </w:rPr>
              <w:t xml:space="preserve">Course Objectives </w:t>
            </w:r>
          </w:p>
          <w:p w:rsidR="0004783D" w:rsidRPr="009128A6" w:rsidRDefault="0004783D" w:rsidP="00F625B0">
            <w:pPr>
              <w:rPr>
                <w:i/>
                <w:sz w:val="18"/>
                <w:szCs w:val="18"/>
              </w:rPr>
            </w:pPr>
            <w:r w:rsidRPr="009128A6">
              <w:rPr>
                <w:i/>
                <w:sz w:val="18"/>
                <w:szCs w:val="18"/>
              </w:rPr>
              <w:t>Maximum 100 words.</w:t>
            </w:r>
          </w:p>
        </w:tc>
      </w:tr>
      <w:tr w:rsidR="0004783D" w:rsidRPr="009128A6" w:rsidTr="00C157C1">
        <w:trPr>
          <w:cantSplit/>
          <w:trHeight w:val="611"/>
        </w:trPr>
        <w:tc>
          <w:tcPr>
            <w:tcW w:w="10348" w:type="dxa"/>
          </w:tcPr>
          <w:p w:rsidR="00C157C1" w:rsidRDefault="00C157C1" w:rsidP="00C157C1">
            <w:pPr>
              <w:rPr>
                <w:sz w:val="18"/>
                <w:szCs w:val="18"/>
              </w:rPr>
            </w:pPr>
            <w:r>
              <w:rPr>
                <w:sz w:val="18"/>
                <w:szCs w:val="18"/>
              </w:rPr>
              <w:t>To discuss various aspects of medieval and Renaissance literature, culture and art</w:t>
            </w:r>
          </w:p>
          <w:p w:rsidR="00C157C1" w:rsidRDefault="00C157C1" w:rsidP="00C157C1">
            <w:pPr>
              <w:rPr>
                <w:sz w:val="18"/>
                <w:szCs w:val="18"/>
              </w:rPr>
            </w:pPr>
            <w:r>
              <w:rPr>
                <w:sz w:val="18"/>
                <w:szCs w:val="18"/>
              </w:rPr>
              <w:t>To</w:t>
            </w:r>
            <w:r w:rsidRPr="00E91946">
              <w:rPr>
                <w:sz w:val="18"/>
                <w:szCs w:val="18"/>
              </w:rPr>
              <w:t xml:space="preserve"> learn about </w:t>
            </w:r>
            <w:r>
              <w:rPr>
                <w:sz w:val="18"/>
                <w:szCs w:val="18"/>
              </w:rPr>
              <w:t>the influence of Christianity upon the Medieval culture and society by way of literary and dramatic works</w:t>
            </w:r>
          </w:p>
          <w:p w:rsidR="00A65728" w:rsidRDefault="00C157C1" w:rsidP="00C157C1">
            <w:pPr>
              <w:rPr>
                <w:sz w:val="18"/>
                <w:szCs w:val="18"/>
              </w:rPr>
            </w:pPr>
            <w:r>
              <w:rPr>
                <w:sz w:val="18"/>
                <w:szCs w:val="18"/>
              </w:rPr>
              <w:t>To learn about the social and cultural processes which brought about the Renaissance in Europe.</w:t>
            </w:r>
          </w:p>
          <w:p w:rsidR="00C157C1" w:rsidRPr="009128A6" w:rsidRDefault="00C157C1" w:rsidP="00C157C1">
            <w:pPr>
              <w:rPr>
                <w:sz w:val="18"/>
                <w:szCs w:val="18"/>
              </w:rPr>
            </w:pP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5A13BB">
        <w:trPr>
          <w:cantSplit/>
          <w:trHeight w:val="332"/>
        </w:trPr>
        <w:tc>
          <w:tcPr>
            <w:tcW w:w="10348" w:type="dxa"/>
            <w:shd w:val="pct15" w:color="000000" w:fill="FFFFFF"/>
            <w:vAlign w:val="center"/>
          </w:tcPr>
          <w:p w:rsidR="0004783D" w:rsidRPr="009128A6" w:rsidRDefault="0004783D" w:rsidP="00443AB5">
            <w:pPr>
              <w:rPr>
                <w:b/>
                <w:sz w:val="18"/>
                <w:szCs w:val="18"/>
              </w:rPr>
            </w:pPr>
            <w:r w:rsidRPr="009128A6">
              <w:rPr>
                <w:b/>
                <w:sz w:val="18"/>
                <w:szCs w:val="18"/>
              </w:rPr>
              <w:t xml:space="preserve">Learning Outcomes </w:t>
            </w:r>
          </w:p>
          <w:p w:rsidR="0004783D" w:rsidRPr="009128A6" w:rsidRDefault="0004783D" w:rsidP="00CF1361">
            <w:pPr>
              <w:rPr>
                <w:i/>
                <w:sz w:val="18"/>
                <w:szCs w:val="18"/>
              </w:rPr>
            </w:pPr>
            <w:r w:rsidRPr="009128A6">
              <w:rPr>
                <w:i/>
                <w:sz w:val="18"/>
                <w:szCs w:val="18"/>
              </w:rPr>
              <w:t>Explain the learning outcomes of the course. Maximum 10 items.</w:t>
            </w:r>
          </w:p>
        </w:tc>
      </w:tr>
      <w:tr w:rsidR="0004783D" w:rsidRPr="009128A6" w:rsidTr="00C157C1">
        <w:trPr>
          <w:cantSplit/>
          <w:trHeight w:val="1129"/>
        </w:trPr>
        <w:tc>
          <w:tcPr>
            <w:tcW w:w="10348" w:type="dxa"/>
          </w:tcPr>
          <w:p w:rsidR="00C157C1" w:rsidRDefault="00C157C1" w:rsidP="00C157C1">
            <w:pPr>
              <w:numPr>
                <w:ilvl w:val="0"/>
                <w:numId w:val="25"/>
              </w:numPr>
              <w:rPr>
                <w:rFonts w:cs="Arial"/>
                <w:sz w:val="18"/>
                <w:szCs w:val="18"/>
              </w:rPr>
            </w:pPr>
            <w:r>
              <w:rPr>
                <w:sz w:val="18"/>
                <w:szCs w:val="18"/>
              </w:rPr>
              <w:t>Gain a well- established background information upon the Middle Ages and the Renaissance</w:t>
            </w:r>
          </w:p>
          <w:p w:rsidR="00C157C1" w:rsidRDefault="00C157C1" w:rsidP="00C157C1">
            <w:pPr>
              <w:numPr>
                <w:ilvl w:val="0"/>
                <w:numId w:val="25"/>
              </w:numPr>
              <w:rPr>
                <w:sz w:val="18"/>
                <w:szCs w:val="18"/>
              </w:rPr>
            </w:pPr>
            <w:r>
              <w:rPr>
                <w:rFonts w:cs="Arial"/>
                <w:sz w:val="18"/>
                <w:szCs w:val="18"/>
              </w:rPr>
              <w:t xml:space="preserve">Discuss </w:t>
            </w:r>
            <w:r>
              <w:rPr>
                <w:sz w:val="18"/>
                <w:szCs w:val="18"/>
              </w:rPr>
              <w:t>literary, artistic and scientific innovations and outlook upon man’s place on earth and man’s capacity to realize his potentialities.</w:t>
            </w:r>
          </w:p>
          <w:p w:rsidR="0004783D" w:rsidRPr="00C157C1" w:rsidRDefault="00C157C1" w:rsidP="00C157C1">
            <w:pPr>
              <w:numPr>
                <w:ilvl w:val="0"/>
                <w:numId w:val="25"/>
              </w:numPr>
              <w:rPr>
                <w:sz w:val="18"/>
                <w:szCs w:val="18"/>
              </w:rPr>
            </w:pPr>
            <w:r w:rsidRPr="00401041">
              <w:rPr>
                <w:rFonts w:cs="Arial"/>
                <w:sz w:val="18"/>
                <w:szCs w:val="18"/>
              </w:rPr>
              <w:t xml:space="preserve">Discuss </w:t>
            </w:r>
            <w:r>
              <w:rPr>
                <w:sz w:val="18"/>
                <w:szCs w:val="18"/>
              </w:rPr>
              <w:t>literary works ranging from the epic and romance to dramatic works and poems.</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783D" w:rsidRPr="009128A6" w:rsidTr="00B1688B">
        <w:trPr>
          <w:cantSplit/>
          <w:trHeight w:val="332"/>
        </w:trPr>
        <w:tc>
          <w:tcPr>
            <w:tcW w:w="10348" w:type="dxa"/>
            <w:gridSpan w:val="5"/>
            <w:shd w:val="pct15" w:color="000000" w:fill="FFFFFF"/>
            <w:vAlign w:val="center"/>
          </w:tcPr>
          <w:p w:rsidR="0004783D" w:rsidRPr="009128A6" w:rsidRDefault="0004783D" w:rsidP="00B1688B">
            <w:pPr>
              <w:rPr>
                <w:sz w:val="18"/>
                <w:szCs w:val="18"/>
              </w:rPr>
            </w:pPr>
            <w:r w:rsidRPr="009128A6">
              <w:rPr>
                <w:b/>
                <w:sz w:val="18"/>
                <w:szCs w:val="18"/>
              </w:rPr>
              <w:t>Textbook</w:t>
            </w:r>
            <w:r w:rsidRPr="009128A6">
              <w:rPr>
                <w:sz w:val="18"/>
                <w:szCs w:val="18"/>
              </w:rPr>
              <w:t xml:space="preserve">(s) </w:t>
            </w:r>
          </w:p>
          <w:p w:rsidR="0004783D" w:rsidRPr="009128A6" w:rsidRDefault="0004783D" w:rsidP="00BF69AE">
            <w:pPr>
              <w:rPr>
                <w:i/>
                <w:sz w:val="18"/>
                <w:szCs w:val="18"/>
              </w:rPr>
            </w:pPr>
            <w:r w:rsidRPr="009128A6">
              <w:rPr>
                <w:i/>
                <w:sz w:val="18"/>
                <w:szCs w:val="18"/>
              </w:rPr>
              <w:t>List the textbook(s), if any, and other related main course material.</w:t>
            </w:r>
          </w:p>
        </w:tc>
      </w:tr>
      <w:tr w:rsidR="0004783D" w:rsidRPr="009128A6" w:rsidTr="0031364C">
        <w:trPr>
          <w:cantSplit/>
          <w:trHeight w:val="359"/>
        </w:trPr>
        <w:tc>
          <w:tcPr>
            <w:tcW w:w="2070" w:type="dxa"/>
            <w:shd w:val="pct15" w:color="000000" w:fill="FFFFFF"/>
            <w:vAlign w:val="center"/>
          </w:tcPr>
          <w:p w:rsidR="0004783D" w:rsidRPr="009128A6" w:rsidRDefault="0004783D" w:rsidP="0031364C">
            <w:pPr>
              <w:rPr>
                <w:sz w:val="18"/>
                <w:szCs w:val="18"/>
              </w:rPr>
            </w:pPr>
            <w:r w:rsidRPr="009128A6">
              <w:rPr>
                <w:sz w:val="18"/>
                <w:szCs w:val="18"/>
              </w:rPr>
              <w:t>Author(s)</w:t>
            </w:r>
          </w:p>
        </w:tc>
        <w:tc>
          <w:tcPr>
            <w:tcW w:w="3742" w:type="dxa"/>
            <w:shd w:val="pct15" w:color="000000" w:fill="FFFFFF"/>
            <w:vAlign w:val="center"/>
          </w:tcPr>
          <w:p w:rsidR="0004783D" w:rsidRPr="009128A6" w:rsidRDefault="0004783D" w:rsidP="0031364C">
            <w:pPr>
              <w:rPr>
                <w:sz w:val="18"/>
                <w:szCs w:val="18"/>
              </w:rPr>
            </w:pPr>
            <w:r w:rsidRPr="009128A6">
              <w:rPr>
                <w:sz w:val="18"/>
                <w:szCs w:val="18"/>
              </w:rPr>
              <w:t>Title</w:t>
            </w:r>
          </w:p>
        </w:tc>
        <w:tc>
          <w:tcPr>
            <w:tcW w:w="1701" w:type="dxa"/>
            <w:shd w:val="pct15" w:color="000000" w:fill="FFFFFF"/>
            <w:vAlign w:val="center"/>
          </w:tcPr>
          <w:p w:rsidR="0004783D" w:rsidRPr="009128A6" w:rsidRDefault="0004783D" w:rsidP="0031364C">
            <w:pPr>
              <w:rPr>
                <w:sz w:val="18"/>
                <w:szCs w:val="18"/>
              </w:rPr>
            </w:pPr>
            <w:r w:rsidRPr="009128A6">
              <w:rPr>
                <w:sz w:val="18"/>
                <w:szCs w:val="18"/>
              </w:rPr>
              <w:t>Publisher</w:t>
            </w:r>
          </w:p>
        </w:tc>
        <w:tc>
          <w:tcPr>
            <w:tcW w:w="1418" w:type="dxa"/>
            <w:shd w:val="pct15" w:color="000000" w:fill="FFFFFF"/>
            <w:vAlign w:val="center"/>
          </w:tcPr>
          <w:p w:rsidR="0004783D" w:rsidRPr="009128A6" w:rsidRDefault="0004783D" w:rsidP="0031364C">
            <w:pPr>
              <w:rPr>
                <w:sz w:val="18"/>
                <w:szCs w:val="18"/>
              </w:rPr>
            </w:pPr>
            <w:r w:rsidRPr="009128A6">
              <w:rPr>
                <w:sz w:val="18"/>
                <w:szCs w:val="18"/>
              </w:rPr>
              <w:t>Publication Year</w:t>
            </w:r>
          </w:p>
        </w:tc>
        <w:tc>
          <w:tcPr>
            <w:tcW w:w="1417" w:type="dxa"/>
            <w:shd w:val="pct15" w:color="000000" w:fill="FFFFFF"/>
            <w:vAlign w:val="center"/>
          </w:tcPr>
          <w:p w:rsidR="0004783D" w:rsidRPr="009128A6" w:rsidRDefault="0004783D" w:rsidP="0031364C">
            <w:pPr>
              <w:rPr>
                <w:sz w:val="18"/>
                <w:szCs w:val="18"/>
              </w:rPr>
            </w:pPr>
            <w:r w:rsidRPr="009128A6">
              <w:rPr>
                <w:sz w:val="18"/>
                <w:szCs w:val="18"/>
              </w:rPr>
              <w:t>ISBN</w:t>
            </w:r>
          </w:p>
        </w:tc>
      </w:tr>
      <w:tr w:rsidR="0004783D" w:rsidRPr="009128A6" w:rsidTr="0076028D">
        <w:trPr>
          <w:cantSplit/>
          <w:trHeight w:val="510"/>
        </w:trPr>
        <w:tc>
          <w:tcPr>
            <w:tcW w:w="2070" w:type="dxa"/>
            <w:vAlign w:val="center"/>
          </w:tcPr>
          <w:p w:rsidR="0004783D" w:rsidRPr="0076577F" w:rsidRDefault="0004783D" w:rsidP="004B3021">
            <w:pPr>
              <w:spacing w:after="120"/>
              <w:rPr>
                <w:sz w:val="18"/>
                <w:szCs w:val="18"/>
              </w:rPr>
            </w:pPr>
            <w:r w:rsidRPr="0076577F">
              <w:rPr>
                <w:sz w:val="18"/>
                <w:szCs w:val="18"/>
              </w:rPr>
              <w:t>Stephen Greenblatt et al (eds)</w:t>
            </w:r>
          </w:p>
        </w:tc>
        <w:tc>
          <w:tcPr>
            <w:tcW w:w="3742" w:type="dxa"/>
            <w:vAlign w:val="center"/>
          </w:tcPr>
          <w:p w:rsidR="0004783D" w:rsidRPr="0076577F" w:rsidRDefault="0004783D" w:rsidP="00914668">
            <w:pPr>
              <w:rPr>
                <w:iCs/>
                <w:sz w:val="18"/>
                <w:szCs w:val="18"/>
              </w:rPr>
            </w:pPr>
            <w:r w:rsidRPr="0076577F">
              <w:rPr>
                <w:i/>
                <w:iCs/>
                <w:sz w:val="18"/>
                <w:szCs w:val="18"/>
              </w:rPr>
              <w:t xml:space="preserve">The Norton Anthology of English Literature, </w:t>
            </w:r>
            <w:r w:rsidR="00914668" w:rsidRPr="0076577F">
              <w:rPr>
                <w:iCs/>
                <w:sz w:val="18"/>
                <w:szCs w:val="18"/>
              </w:rPr>
              <w:t xml:space="preserve">Vol. </w:t>
            </w:r>
            <w:r w:rsidR="0076577F">
              <w:rPr>
                <w:iCs/>
                <w:sz w:val="18"/>
                <w:szCs w:val="18"/>
              </w:rPr>
              <w:t>A &amp; B</w:t>
            </w:r>
          </w:p>
        </w:tc>
        <w:tc>
          <w:tcPr>
            <w:tcW w:w="1701" w:type="dxa"/>
            <w:vAlign w:val="center"/>
          </w:tcPr>
          <w:p w:rsidR="0004783D" w:rsidRPr="0076577F" w:rsidRDefault="0076577F" w:rsidP="004B3021">
            <w:pPr>
              <w:rPr>
                <w:sz w:val="18"/>
                <w:szCs w:val="18"/>
              </w:rPr>
            </w:pPr>
            <w:r>
              <w:rPr>
                <w:sz w:val="18"/>
                <w:szCs w:val="18"/>
              </w:rPr>
              <w:t>Norton</w:t>
            </w:r>
          </w:p>
        </w:tc>
        <w:tc>
          <w:tcPr>
            <w:tcW w:w="1418" w:type="dxa"/>
            <w:vAlign w:val="center"/>
          </w:tcPr>
          <w:p w:rsidR="0004783D" w:rsidRPr="0076577F" w:rsidRDefault="001F4C49" w:rsidP="004B3021">
            <w:pPr>
              <w:rPr>
                <w:sz w:val="18"/>
                <w:szCs w:val="18"/>
              </w:rPr>
            </w:pPr>
            <w:r>
              <w:rPr>
                <w:sz w:val="18"/>
                <w:szCs w:val="18"/>
              </w:rPr>
              <w:t>2018</w:t>
            </w:r>
          </w:p>
        </w:tc>
        <w:tc>
          <w:tcPr>
            <w:tcW w:w="1417" w:type="dxa"/>
            <w:vAlign w:val="center"/>
          </w:tcPr>
          <w:p w:rsidR="0004783D" w:rsidRPr="009128A6" w:rsidRDefault="0004783D" w:rsidP="004B3021">
            <w:pPr>
              <w:rPr>
                <w:sz w:val="18"/>
                <w:szCs w:val="18"/>
              </w:rPr>
            </w:pPr>
          </w:p>
        </w:tc>
      </w:tr>
    </w:tbl>
    <w:p w:rsidR="0004783D" w:rsidRPr="009128A6" w:rsidRDefault="0004783D"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783D" w:rsidRPr="009128A6" w:rsidTr="00B1688B">
        <w:trPr>
          <w:cantSplit/>
          <w:trHeight w:val="332"/>
        </w:trPr>
        <w:tc>
          <w:tcPr>
            <w:tcW w:w="10348" w:type="dxa"/>
            <w:gridSpan w:val="5"/>
            <w:shd w:val="pct15" w:color="000000" w:fill="FFFFFF"/>
            <w:vAlign w:val="center"/>
          </w:tcPr>
          <w:p w:rsidR="0004783D" w:rsidRPr="009128A6" w:rsidRDefault="0004783D" w:rsidP="0031364C">
            <w:pPr>
              <w:rPr>
                <w:sz w:val="18"/>
                <w:szCs w:val="18"/>
              </w:rPr>
            </w:pPr>
            <w:r w:rsidRPr="009128A6">
              <w:rPr>
                <w:b/>
                <w:sz w:val="18"/>
                <w:szCs w:val="18"/>
              </w:rPr>
              <w:t>Reference Book</w:t>
            </w:r>
            <w:r w:rsidRPr="009128A6">
              <w:rPr>
                <w:sz w:val="18"/>
                <w:szCs w:val="18"/>
              </w:rPr>
              <w:t xml:space="preserve">s </w:t>
            </w:r>
          </w:p>
          <w:p w:rsidR="0004783D" w:rsidRPr="009128A6" w:rsidRDefault="0004783D" w:rsidP="00BF69AE">
            <w:pPr>
              <w:rPr>
                <w:i/>
                <w:sz w:val="18"/>
                <w:szCs w:val="18"/>
              </w:rPr>
            </w:pPr>
            <w:r w:rsidRPr="009128A6">
              <w:rPr>
                <w:i/>
                <w:sz w:val="18"/>
                <w:szCs w:val="18"/>
              </w:rPr>
              <w:t>List, if any, other reference books to be used as supplementary material.</w:t>
            </w:r>
          </w:p>
        </w:tc>
      </w:tr>
      <w:tr w:rsidR="0004783D" w:rsidRPr="009128A6" w:rsidTr="0031364C">
        <w:trPr>
          <w:cantSplit/>
          <w:trHeight w:val="359"/>
        </w:trPr>
        <w:tc>
          <w:tcPr>
            <w:tcW w:w="2070" w:type="dxa"/>
            <w:shd w:val="pct15" w:color="000000" w:fill="FFFFFF"/>
            <w:vAlign w:val="center"/>
          </w:tcPr>
          <w:p w:rsidR="0004783D" w:rsidRPr="009128A6" w:rsidRDefault="0004783D" w:rsidP="0031364C">
            <w:pPr>
              <w:rPr>
                <w:sz w:val="18"/>
                <w:szCs w:val="18"/>
              </w:rPr>
            </w:pPr>
            <w:r w:rsidRPr="009128A6">
              <w:rPr>
                <w:sz w:val="18"/>
                <w:szCs w:val="18"/>
              </w:rPr>
              <w:t>Author(s)</w:t>
            </w:r>
          </w:p>
        </w:tc>
        <w:tc>
          <w:tcPr>
            <w:tcW w:w="3742" w:type="dxa"/>
            <w:shd w:val="pct15" w:color="000000" w:fill="FFFFFF"/>
            <w:vAlign w:val="center"/>
          </w:tcPr>
          <w:p w:rsidR="0004783D" w:rsidRPr="009128A6" w:rsidRDefault="0004783D" w:rsidP="0031364C">
            <w:pPr>
              <w:rPr>
                <w:sz w:val="18"/>
                <w:szCs w:val="18"/>
              </w:rPr>
            </w:pPr>
            <w:r w:rsidRPr="009128A6">
              <w:rPr>
                <w:sz w:val="18"/>
                <w:szCs w:val="18"/>
              </w:rPr>
              <w:t>Title</w:t>
            </w:r>
          </w:p>
        </w:tc>
        <w:tc>
          <w:tcPr>
            <w:tcW w:w="1701" w:type="dxa"/>
            <w:shd w:val="pct15" w:color="000000" w:fill="FFFFFF"/>
            <w:vAlign w:val="center"/>
          </w:tcPr>
          <w:p w:rsidR="0004783D" w:rsidRPr="009128A6" w:rsidRDefault="0004783D" w:rsidP="0031364C">
            <w:pPr>
              <w:rPr>
                <w:sz w:val="18"/>
                <w:szCs w:val="18"/>
              </w:rPr>
            </w:pPr>
            <w:r w:rsidRPr="009128A6">
              <w:rPr>
                <w:sz w:val="18"/>
                <w:szCs w:val="18"/>
              </w:rPr>
              <w:t>Publisher</w:t>
            </w:r>
          </w:p>
        </w:tc>
        <w:tc>
          <w:tcPr>
            <w:tcW w:w="1418" w:type="dxa"/>
            <w:shd w:val="pct15" w:color="000000" w:fill="FFFFFF"/>
            <w:vAlign w:val="center"/>
          </w:tcPr>
          <w:p w:rsidR="0004783D" w:rsidRPr="009128A6" w:rsidRDefault="0004783D" w:rsidP="0031364C">
            <w:pPr>
              <w:rPr>
                <w:sz w:val="18"/>
                <w:szCs w:val="18"/>
              </w:rPr>
            </w:pPr>
            <w:r w:rsidRPr="009128A6">
              <w:rPr>
                <w:sz w:val="18"/>
                <w:szCs w:val="18"/>
              </w:rPr>
              <w:t>Publication Year</w:t>
            </w:r>
          </w:p>
        </w:tc>
        <w:tc>
          <w:tcPr>
            <w:tcW w:w="1417" w:type="dxa"/>
            <w:shd w:val="pct15" w:color="000000" w:fill="FFFFFF"/>
            <w:vAlign w:val="center"/>
          </w:tcPr>
          <w:p w:rsidR="0004783D" w:rsidRPr="009128A6" w:rsidRDefault="0004783D" w:rsidP="0031364C">
            <w:pPr>
              <w:rPr>
                <w:sz w:val="18"/>
                <w:szCs w:val="18"/>
              </w:rPr>
            </w:pPr>
            <w:r w:rsidRPr="009128A6">
              <w:rPr>
                <w:sz w:val="18"/>
                <w:szCs w:val="18"/>
              </w:rPr>
              <w:t>ISBN</w:t>
            </w:r>
          </w:p>
        </w:tc>
      </w:tr>
      <w:tr w:rsidR="001F4C49" w:rsidRPr="009128A6" w:rsidTr="004548DB">
        <w:trPr>
          <w:cantSplit/>
          <w:trHeight w:val="510"/>
        </w:trPr>
        <w:tc>
          <w:tcPr>
            <w:tcW w:w="2070" w:type="dxa"/>
            <w:vAlign w:val="center"/>
          </w:tcPr>
          <w:p w:rsidR="001F4C49" w:rsidRPr="0076577F" w:rsidRDefault="001F4C49" w:rsidP="001F4C49">
            <w:pPr>
              <w:rPr>
                <w:sz w:val="18"/>
                <w:szCs w:val="18"/>
              </w:rPr>
            </w:pPr>
            <w:r w:rsidRPr="0076577F">
              <w:rPr>
                <w:sz w:val="18"/>
                <w:szCs w:val="18"/>
              </w:rPr>
              <w:t>Stephen Greenblatt</w:t>
            </w:r>
          </w:p>
        </w:tc>
        <w:tc>
          <w:tcPr>
            <w:tcW w:w="3742" w:type="dxa"/>
            <w:vAlign w:val="center"/>
          </w:tcPr>
          <w:p w:rsidR="001F4C49" w:rsidRPr="0076577F" w:rsidRDefault="001F4C49" w:rsidP="001F4C49">
            <w:pPr>
              <w:rPr>
                <w:i/>
                <w:iCs/>
                <w:sz w:val="18"/>
                <w:szCs w:val="18"/>
              </w:rPr>
            </w:pPr>
            <w:r w:rsidRPr="0076577F">
              <w:rPr>
                <w:i/>
                <w:iCs/>
                <w:sz w:val="18"/>
                <w:szCs w:val="18"/>
              </w:rPr>
              <w:t>Representing the English Renaissance</w:t>
            </w:r>
          </w:p>
        </w:tc>
        <w:tc>
          <w:tcPr>
            <w:tcW w:w="1701" w:type="dxa"/>
            <w:vAlign w:val="center"/>
          </w:tcPr>
          <w:p w:rsidR="001F4C49" w:rsidRPr="0076577F" w:rsidRDefault="001F4C49" w:rsidP="001F4C49">
            <w:pPr>
              <w:rPr>
                <w:sz w:val="18"/>
                <w:szCs w:val="18"/>
              </w:rPr>
            </w:pPr>
            <w:r w:rsidRPr="0076577F">
              <w:rPr>
                <w:sz w:val="18"/>
                <w:szCs w:val="18"/>
              </w:rPr>
              <w:t>Clarendon Press</w:t>
            </w:r>
          </w:p>
        </w:tc>
        <w:tc>
          <w:tcPr>
            <w:tcW w:w="1418" w:type="dxa"/>
            <w:vAlign w:val="center"/>
          </w:tcPr>
          <w:p w:rsidR="001F4C49" w:rsidRPr="0076577F" w:rsidRDefault="001F4C49" w:rsidP="001F4C49">
            <w:pPr>
              <w:rPr>
                <w:sz w:val="18"/>
                <w:szCs w:val="18"/>
              </w:rPr>
            </w:pPr>
            <w:r w:rsidRPr="0076577F">
              <w:rPr>
                <w:sz w:val="18"/>
                <w:szCs w:val="18"/>
              </w:rPr>
              <w:t>1988</w:t>
            </w:r>
          </w:p>
        </w:tc>
        <w:tc>
          <w:tcPr>
            <w:tcW w:w="1417" w:type="dxa"/>
            <w:vAlign w:val="center"/>
          </w:tcPr>
          <w:p w:rsidR="001F4C49" w:rsidRPr="009128A6" w:rsidRDefault="001F4C49" w:rsidP="001F4C49">
            <w:pPr>
              <w:rPr>
                <w:sz w:val="18"/>
                <w:szCs w:val="18"/>
              </w:rPr>
            </w:pPr>
          </w:p>
        </w:tc>
      </w:tr>
      <w:tr w:rsidR="001F4C49" w:rsidRPr="009128A6" w:rsidTr="00E961B4">
        <w:trPr>
          <w:cantSplit/>
          <w:trHeight w:val="510"/>
        </w:trPr>
        <w:tc>
          <w:tcPr>
            <w:tcW w:w="2070" w:type="dxa"/>
            <w:vAlign w:val="center"/>
          </w:tcPr>
          <w:p w:rsidR="001F4C49" w:rsidRPr="0076577F" w:rsidRDefault="001F4C49" w:rsidP="001F4C49">
            <w:pPr>
              <w:rPr>
                <w:sz w:val="18"/>
                <w:szCs w:val="18"/>
              </w:rPr>
            </w:pPr>
            <w:r w:rsidRPr="0076577F">
              <w:rPr>
                <w:sz w:val="18"/>
                <w:szCs w:val="18"/>
              </w:rPr>
              <w:t>Andrew Hadfield</w:t>
            </w:r>
            <w:r w:rsidRPr="0076577F">
              <w:rPr>
                <w:sz w:val="18"/>
                <w:szCs w:val="18"/>
              </w:rPr>
              <w:tab/>
            </w:r>
          </w:p>
        </w:tc>
        <w:tc>
          <w:tcPr>
            <w:tcW w:w="3742" w:type="dxa"/>
            <w:vAlign w:val="center"/>
          </w:tcPr>
          <w:p w:rsidR="001F4C49" w:rsidRPr="0076577F" w:rsidRDefault="001F4C49" w:rsidP="001F4C49">
            <w:pPr>
              <w:rPr>
                <w:i/>
                <w:iCs/>
                <w:sz w:val="18"/>
                <w:szCs w:val="18"/>
              </w:rPr>
            </w:pPr>
            <w:r w:rsidRPr="0076577F">
              <w:rPr>
                <w:i/>
                <w:sz w:val="18"/>
                <w:szCs w:val="18"/>
              </w:rPr>
              <w:t>The English Renaissance 1500- 1620</w:t>
            </w:r>
          </w:p>
        </w:tc>
        <w:tc>
          <w:tcPr>
            <w:tcW w:w="1701" w:type="dxa"/>
            <w:vAlign w:val="center"/>
          </w:tcPr>
          <w:p w:rsidR="001F4C49" w:rsidRPr="0076577F" w:rsidRDefault="001F4C49" w:rsidP="001F4C49">
            <w:pPr>
              <w:rPr>
                <w:sz w:val="18"/>
                <w:szCs w:val="18"/>
              </w:rPr>
            </w:pPr>
            <w:r w:rsidRPr="0076577F">
              <w:rPr>
                <w:sz w:val="18"/>
                <w:szCs w:val="18"/>
              </w:rPr>
              <w:t>Blackwell Publishers</w:t>
            </w:r>
          </w:p>
        </w:tc>
        <w:tc>
          <w:tcPr>
            <w:tcW w:w="1418" w:type="dxa"/>
            <w:vAlign w:val="center"/>
          </w:tcPr>
          <w:p w:rsidR="001F4C49" w:rsidRPr="0076577F" w:rsidRDefault="001F4C49" w:rsidP="001F4C49">
            <w:pPr>
              <w:rPr>
                <w:sz w:val="18"/>
                <w:szCs w:val="18"/>
              </w:rPr>
            </w:pPr>
            <w:r w:rsidRPr="0076577F">
              <w:rPr>
                <w:sz w:val="18"/>
                <w:szCs w:val="18"/>
              </w:rPr>
              <w:t>2001</w:t>
            </w:r>
          </w:p>
        </w:tc>
        <w:tc>
          <w:tcPr>
            <w:tcW w:w="1417" w:type="dxa"/>
          </w:tcPr>
          <w:p w:rsidR="001F4C49" w:rsidRPr="009128A6" w:rsidRDefault="001F4C49" w:rsidP="001F4C49">
            <w:pPr>
              <w:spacing w:before="20" w:after="20"/>
              <w:rPr>
                <w:sz w:val="18"/>
                <w:szCs w:val="18"/>
              </w:rPr>
            </w:pPr>
          </w:p>
        </w:tc>
      </w:tr>
      <w:tr w:rsidR="001F4C49" w:rsidRPr="009128A6" w:rsidTr="00E961B4">
        <w:trPr>
          <w:cantSplit/>
          <w:trHeight w:val="510"/>
        </w:trPr>
        <w:tc>
          <w:tcPr>
            <w:tcW w:w="2070" w:type="dxa"/>
            <w:vAlign w:val="center"/>
          </w:tcPr>
          <w:p w:rsidR="001F4C49" w:rsidRPr="0076577F" w:rsidRDefault="001F4C49" w:rsidP="001F4C49">
            <w:pPr>
              <w:rPr>
                <w:sz w:val="18"/>
                <w:szCs w:val="18"/>
              </w:rPr>
            </w:pPr>
            <w:r w:rsidRPr="0076577F">
              <w:rPr>
                <w:sz w:val="18"/>
                <w:szCs w:val="18"/>
              </w:rPr>
              <w:t>Rhiannon Purdie</w:t>
            </w:r>
          </w:p>
        </w:tc>
        <w:tc>
          <w:tcPr>
            <w:tcW w:w="3742" w:type="dxa"/>
            <w:vAlign w:val="center"/>
          </w:tcPr>
          <w:p w:rsidR="001F4C49" w:rsidRPr="0076577F" w:rsidRDefault="001F4C49" w:rsidP="001F4C49">
            <w:pPr>
              <w:rPr>
                <w:i/>
                <w:iCs/>
                <w:sz w:val="18"/>
                <w:szCs w:val="18"/>
              </w:rPr>
            </w:pPr>
            <w:r w:rsidRPr="0076577F">
              <w:rPr>
                <w:i/>
                <w:iCs/>
                <w:sz w:val="18"/>
                <w:szCs w:val="18"/>
              </w:rPr>
              <w:t>The Scots and Medieval Arthurian Legend</w:t>
            </w:r>
          </w:p>
        </w:tc>
        <w:tc>
          <w:tcPr>
            <w:tcW w:w="1701" w:type="dxa"/>
            <w:vAlign w:val="center"/>
          </w:tcPr>
          <w:p w:rsidR="001F4C49" w:rsidRPr="0076577F" w:rsidRDefault="001F4C49" w:rsidP="001F4C49">
            <w:pPr>
              <w:rPr>
                <w:sz w:val="18"/>
                <w:szCs w:val="18"/>
              </w:rPr>
            </w:pPr>
            <w:r w:rsidRPr="0076577F">
              <w:rPr>
                <w:sz w:val="18"/>
                <w:szCs w:val="18"/>
              </w:rPr>
              <w:t>Cambridge</w:t>
            </w:r>
          </w:p>
        </w:tc>
        <w:tc>
          <w:tcPr>
            <w:tcW w:w="1418" w:type="dxa"/>
            <w:vAlign w:val="center"/>
          </w:tcPr>
          <w:p w:rsidR="001F4C49" w:rsidRPr="0076577F" w:rsidRDefault="001F4C49" w:rsidP="001F4C49">
            <w:pPr>
              <w:rPr>
                <w:sz w:val="18"/>
                <w:szCs w:val="18"/>
              </w:rPr>
            </w:pPr>
            <w:r w:rsidRPr="0076577F">
              <w:rPr>
                <w:sz w:val="18"/>
                <w:szCs w:val="18"/>
              </w:rPr>
              <w:t>2005</w:t>
            </w:r>
          </w:p>
        </w:tc>
        <w:tc>
          <w:tcPr>
            <w:tcW w:w="1417" w:type="dxa"/>
          </w:tcPr>
          <w:p w:rsidR="001F4C49" w:rsidRPr="009128A6" w:rsidRDefault="001F4C49" w:rsidP="001F4C49">
            <w:pPr>
              <w:spacing w:before="20" w:after="20"/>
              <w:rPr>
                <w:sz w:val="18"/>
                <w:szCs w:val="18"/>
              </w:rPr>
            </w:pPr>
          </w:p>
        </w:tc>
      </w:tr>
      <w:tr w:rsidR="001F4C49" w:rsidRPr="009128A6" w:rsidTr="00E961B4">
        <w:trPr>
          <w:cantSplit/>
          <w:trHeight w:val="510"/>
        </w:trPr>
        <w:tc>
          <w:tcPr>
            <w:tcW w:w="2070" w:type="dxa"/>
            <w:vAlign w:val="center"/>
          </w:tcPr>
          <w:p w:rsidR="001F4C49" w:rsidRPr="0076577F" w:rsidRDefault="001F4C49" w:rsidP="001F4C49">
            <w:pPr>
              <w:rPr>
                <w:sz w:val="18"/>
                <w:szCs w:val="18"/>
              </w:rPr>
            </w:pPr>
            <w:r w:rsidRPr="0076577F">
              <w:rPr>
                <w:sz w:val="18"/>
                <w:szCs w:val="18"/>
              </w:rPr>
              <w:t>Greg Walker</w:t>
            </w:r>
          </w:p>
        </w:tc>
        <w:tc>
          <w:tcPr>
            <w:tcW w:w="3742" w:type="dxa"/>
            <w:vAlign w:val="center"/>
          </w:tcPr>
          <w:p w:rsidR="001F4C49" w:rsidRPr="0076577F" w:rsidRDefault="001F4C49" w:rsidP="001F4C49">
            <w:pPr>
              <w:rPr>
                <w:i/>
                <w:iCs/>
                <w:sz w:val="18"/>
                <w:szCs w:val="18"/>
              </w:rPr>
            </w:pPr>
            <w:r w:rsidRPr="0076577F">
              <w:rPr>
                <w:i/>
                <w:iCs/>
                <w:sz w:val="18"/>
                <w:szCs w:val="18"/>
              </w:rPr>
              <w:t>Medieval Drama</w:t>
            </w:r>
          </w:p>
        </w:tc>
        <w:tc>
          <w:tcPr>
            <w:tcW w:w="1701" w:type="dxa"/>
            <w:vAlign w:val="center"/>
          </w:tcPr>
          <w:p w:rsidR="001F4C49" w:rsidRPr="0076577F" w:rsidRDefault="001F4C49" w:rsidP="001F4C49">
            <w:pPr>
              <w:rPr>
                <w:sz w:val="18"/>
                <w:szCs w:val="18"/>
              </w:rPr>
            </w:pPr>
            <w:r w:rsidRPr="0076577F">
              <w:rPr>
                <w:sz w:val="18"/>
                <w:szCs w:val="18"/>
              </w:rPr>
              <w:t>Blackwell Publishers</w:t>
            </w:r>
          </w:p>
        </w:tc>
        <w:tc>
          <w:tcPr>
            <w:tcW w:w="1418" w:type="dxa"/>
            <w:vAlign w:val="center"/>
          </w:tcPr>
          <w:p w:rsidR="001F4C49" w:rsidRPr="0076577F" w:rsidRDefault="001F4C49" w:rsidP="001F4C49">
            <w:pPr>
              <w:rPr>
                <w:sz w:val="18"/>
                <w:szCs w:val="18"/>
              </w:rPr>
            </w:pPr>
            <w:r w:rsidRPr="0076577F">
              <w:rPr>
                <w:sz w:val="18"/>
                <w:szCs w:val="18"/>
              </w:rPr>
              <w:t>2000</w:t>
            </w:r>
          </w:p>
        </w:tc>
        <w:tc>
          <w:tcPr>
            <w:tcW w:w="1417" w:type="dxa"/>
          </w:tcPr>
          <w:p w:rsidR="001F4C49" w:rsidRPr="009128A6" w:rsidRDefault="001F4C49" w:rsidP="001F4C49">
            <w:pPr>
              <w:spacing w:before="20" w:after="20"/>
              <w:rPr>
                <w:sz w:val="18"/>
                <w:szCs w:val="18"/>
              </w:rPr>
            </w:pP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Teaching Policy </w:t>
            </w:r>
          </w:p>
          <w:p w:rsidR="0004783D" w:rsidRPr="009128A6" w:rsidRDefault="0004783D" w:rsidP="00B1688B">
            <w:pPr>
              <w:rPr>
                <w:i/>
                <w:sz w:val="18"/>
                <w:szCs w:val="18"/>
              </w:rPr>
            </w:pPr>
            <w:r w:rsidRPr="009128A6">
              <w:rPr>
                <w:i/>
                <w:sz w:val="18"/>
                <w:szCs w:val="18"/>
              </w:rPr>
              <w:t>Explain how you will organize the course (lectures, laboratories, tutorials, studio work, seminars, etc.)</w:t>
            </w:r>
          </w:p>
        </w:tc>
      </w:tr>
      <w:tr w:rsidR="0004783D" w:rsidRPr="009128A6" w:rsidTr="001F4C49">
        <w:trPr>
          <w:cantSplit/>
          <w:trHeight w:val="542"/>
        </w:trPr>
        <w:tc>
          <w:tcPr>
            <w:tcW w:w="10348" w:type="dxa"/>
          </w:tcPr>
          <w:p w:rsidR="0004783D" w:rsidRPr="009128A6" w:rsidRDefault="001F4C49" w:rsidP="00425138">
            <w:pPr>
              <w:spacing w:before="20" w:after="20"/>
              <w:rPr>
                <w:sz w:val="18"/>
                <w:szCs w:val="18"/>
              </w:rPr>
            </w:pPr>
            <w:r w:rsidRPr="00401041">
              <w:rPr>
                <w:sz w:val="18"/>
                <w:szCs w:val="18"/>
              </w:rPr>
              <w:t>The course is made up of lectures and seminars, there may also be presentations by students. There may be slide presentations and handouts.</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Laboratory/Studio Work </w:t>
            </w:r>
          </w:p>
          <w:p w:rsidR="0004783D" w:rsidRPr="009128A6" w:rsidRDefault="0004783D" w:rsidP="00B1688B">
            <w:pPr>
              <w:rPr>
                <w:i/>
                <w:sz w:val="18"/>
                <w:szCs w:val="18"/>
              </w:rPr>
            </w:pPr>
            <w:r w:rsidRPr="009128A6">
              <w:rPr>
                <w:i/>
                <w:sz w:val="18"/>
                <w:szCs w:val="18"/>
              </w:rPr>
              <w:t>Give the number of laboratory/studio hours required per week, if any, to do supervised laboratory/studio work and list the names of the laboratories/studios in which these sessions will be conducted.</w:t>
            </w:r>
          </w:p>
        </w:tc>
      </w:tr>
      <w:tr w:rsidR="0004783D" w:rsidRPr="009128A6" w:rsidTr="001F4C49">
        <w:trPr>
          <w:cantSplit/>
          <w:trHeight w:val="406"/>
        </w:trPr>
        <w:tc>
          <w:tcPr>
            <w:tcW w:w="10348" w:type="dxa"/>
          </w:tcPr>
          <w:p w:rsidR="0004783D" w:rsidRPr="009128A6" w:rsidRDefault="001F4C49" w:rsidP="000C4B7C">
            <w:pPr>
              <w:autoSpaceDE w:val="0"/>
              <w:autoSpaceDN w:val="0"/>
              <w:adjustRightInd w:val="0"/>
              <w:spacing w:before="20" w:after="20"/>
              <w:rPr>
                <w:sz w:val="18"/>
                <w:szCs w:val="18"/>
              </w:rPr>
            </w:pPr>
            <w:r>
              <w:rPr>
                <w:sz w:val="18"/>
                <w:szCs w:val="18"/>
              </w:rPr>
              <w:t>NA</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Computer Usage </w:t>
            </w:r>
          </w:p>
          <w:p w:rsidR="0004783D" w:rsidRPr="009128A6" w:rsidRDefault="0004783D" w:rsidP="00BF69AE">
            <w:pPr>
              <w:rPr>
                <w:i/>
                <w:sz w:val="18"/>
                <w:szCs w:val="18"/>
              </w:rPr>
            </w:pPr>
            <w:r w:rsidRPr="009128A6">
              <w:rPr>
                <w:i/>
                <w:sz w:val="18"/>
                <w:szCs w:val="18"/>
              </w:rPr>
              <w:t>Briefly describe the computer usage and the hardware/software requirements for the course.</w:t>
            </w:r>
          </w:p>
        </w:tc>
      </w:tr>
      <w:tr w:rsidR="0004783D" w:rsidRPr="009128A6" w:rsidTr="001F4C49">
        <w:trPr>
          <w:cantSplit/>
          <w:trHeight w:val="634"/>
        </w:trPr>
        <w:tc>
          <w:tcPr>
            <w:tcW w:w="10348" w:type="dxa"/>
          </w:tcPr>
          <w:p w:rsidR="0004783D" w:rsidRPr="009128A6" w:rsidRDefault="001F4C49" w:rsidP="002E0C22">
            <w:pPr>
              <w:spacing w:before="20" w:after="20"/>
              <w:rPr>
                <w:sz w:val="18"/>
                <w:szCs w:val="18"/>
              </w:rPr>
            </w:pPr>
            <w:r>
              <w:rPr>
                <w:sz w:val="18"/>
                <w:szCs w:val="18"/>
              </w:rPr>
              <w:t>NA</w:t>
            </w:r>
          </w:p>
        </w:tc>
      </w:tr>
    </w:tbl>
    <w:p w:rsidR="0004783D" w:rsidRDefault="0004783D">
      <w:pPr>
        <w:rPr>
          <w:sz w:val="18"/>
          <w:szCs w:val="18"/>
        </w:rPr>
      </w:pPr>
    </w:p>
    <w:p w:rsidR="001F4C49" w:rsidRPr="009128A6" w:rsidRDefault="001F4C49">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4783D" w:rsidRPr="009128A6" w:rsidTr="00B1688B">
        <w:tc>
          <w:tcPr>
            <w:tcW w:w="10348" w:type="dxa"/>
            <w:gridSpan w:val="2"/>
            <w:shd w:val="pct15" w:color="auto" w:fill="auto"/>
          </w:tcPr>
          <w:p w:rsidR="0004783D" w:rsidRPr="009128A6" w:rsidRDefault="0004783D" w:rsidP="001628CF">
            <w:pPr>
              <w:rPr>
                <w:b/>
                <w:sz w:val="18"/>
                <w:szCs w:val="18"/>
              </w:rPr>
            </w:pPr>
            <w:r w:rsidRPr="009128A6">
              <w:rPr>
                <w:sz w:val="18"/>
                <w:szCs w:val="18"/>
              </w:rPr>
              <w:lastRenderedPageBreak/>
              <w:br w:type="page"/>
            </w:r>
            <w:r w:rsidRPr="009128A6">
              <w:rPr>
                <w:b/>
                <w:sz w:val="18"/>
                <w:szCs w:val="18"/>
              </w:rPr>
              <w:t xml:space="preserve">Course Outline </w:t>
            </w:r>
          </w:p>
          <w:p w:rsidR="0004783D" w:rsidRPr="009128A6" w:rsidRDefault="0004783D" w:rsidP="00581FE3">
            <w:pPr>
              <w:rPr>
                <w:sz w:val="18"/>
                <w:szCs w:val="18"/>
              </w:rPr>
            </w:pPr>
            <w:r w:rsidRPr="009128A6">
              <w:rPr>
                <w:i/>
                <w:sz w:val="18"/>
                <w:szCs w:val="18"/>
              </w:rPr>
              <w:t xml:space="preserve">List the weekly topics to be covered.  </w:t>
            </w:r>
          </w:p>
        </w:tc>
      </w:tr>
      <w:tr w:rsidR="0004783D" w:rsidRPr="009128A6" w:rsidTr="001F4C49">
        <w:tc>
          <w:tcPr>
            <w:tcW w:w="631" w:type="dxa"/>
            <w:shd w:val="pct15" w:color="auto" w:fill="auto"/>
          </w:tcPr>
          <w:p w:rsidR="0004783D" w:rsidRPr="009128A6" w:rsidRDefault="0004783D">
            <w:pPr>
              <w:rPr>
                <w:sz w:val="18"/>
                <w:szCs w:val="18"/>
              </w:rPr>
            </w:pPr>
            <w:r w:rsidRPr="009128A6">
              <w:rPr>
                <w:sz w:val="18"/>
                <w:szCs w:val="18"/>
              </w:rPr>
              <w:t>Week</w:t>
            </w:r>
          </w:p>
        </w:tc>
        <w:tc>
          <w:tcPr>
            <w:tcW w:w="9717" w:type="dxa"/>
            <w:shd w:val="pct15" w:color="auto" w:fill="auto"/>
          </w:tcPr>
          <w:p w:rsidR="0004783D" w:rsidRPr="009128A6" w:rsidRDefault="0004783D">
            <w:pPr>
              <w:rPr>
                <w:sz w:val="18"/>
                <w:szCs w:val="18"/>
              </w:rPr>
            </w:pPr>
            <w:r w:rsidRPr="009128A6">
              <w:rPr>
                <w:sz w:val="18"/>
                <w:szCs w:val="18"/>
              </w:rPr>
              <w:t>Topic(s)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1</w:t>
            </w:r>
          </w:p>
        </w:tc>
        <w:tc>
          <w:tcPr>
            <w:tcW w:w="9717" w:type="dxa"/>
            <w:vAlign w:val="center"/>
          </w:tcPr>
          <w:p w:rsidR="001F4C49" w:rsidRPr="00401041" w:rsidRDefault="001F4C49" w:rsidP="001F4C49">
            <w:pPr>
              <w:rPr>
                <w:rFonts w:cs="Arial"/>
                <w:sz w:val="18"/>
                <w:szCs w:val="18"/>
              </w:rPr>
            </w:pPr>
            <w:r w:rsidRPr="00401041">
              <w:rPr>
                <w:rFonts w:cs="Arial"/>
                <w:sz w:val="18"/>
                <w:szCs w:val="18"/>
              </w:rPr>
              <w:t xml:space="preserve">Introduction </w:t>
            </w:r>
            <w:r>
              <w:rPr>
                <w:rFonts w:cs="Arial"/>
                <w:sz w:val="18"/>
                <w:szCs w:val="18"/>
              </w:rPr>
              <w:t xml:space="preserve">to </w:t>
            </w:r>
            <w:r w:rsidRPr="00401041">
              <w:rPr>
                <w:rFonts w:cs="Arial"/>
                <w:sz w:val="18"/>
                <w:szCs w:val="18"/>
              </w:rPr>
              <w:t>the</w:t>
            </w:r>
            <w:r>
              <w:rPr>
                <w:rFonts w:cs="Arial"/>
                <w:sz w:val="18"/>
                <w:szCs w:val="18"/>
              </w:rPr>
              <w:t xml:space="preserve"> characteristics of early Medieval and late Medieval </w:t>
            </w:r>
            <w:r w:rsidRPr="00401041">
              <w:rPr>
                <w:rFonts w:cs="Arial"/>
                <w:sz w:val="18"/>
                <w:szCs w:val="18"/>
              </w:rPr>
              <w:t xml:space="preserve"> literature and culture</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2</w:t>
            </w:r>
          </w:p>
        </w:tc>
        <w:tc>
          <w:tcPr>
            <w:tcW w:w="9717" w:type="dxa"/>
            <w:vAlign w:val="center"/>
          </w:tcPr>
          <w:p w:rsidR="001F4C49" w:rsidRPr="00401041" w:rsidRDefault="001F4C49" w:rsidP="001F4C49">
            <w:pPr>
              <w:rPr>
                <w:rFonts w:cs="Arial"/>
                <w:sz w:val="18"/>
                <w:szCs w:val="18"/>
              </w:rPr>
            </w:pPr>
            <w:r w:rsidRPr="00401041">
              <w:rPr>
                <w:rFonts w:cs="Arial"/>
                <w:sz w:val="18"/>
                <w:szCs w:val="18"/>
              </w:rPr>
              <w:t>Discu</w:t>
            </w:r>
            <w:r>
              <w:rPr>
                <w:rFonts w:cs="Arial"/>
                <w:sz w:val="18"/>
                <w:szCs w:val="18"/>
              </w:rPr>
              <w:t>ssion of philosophical and social  texts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3</w:t>
            </w:r>
          </w:p>
        </w:tc>
        <w:tc>
          <w:tcPr>
            <w:tcW w:w="9717" w:type="dxa"/>
            <w:vAlign w:val="center"/>
          </w:tcPr>
          <w:p w:rsidR="001F4C49" w:rsidRPr="00401041" w:rsidRDefault="001F4C49" w:rsidP="001F4C49">
            <w:pPr>
              <w:rPr>
                <w:rFonts w:cs="Arial"/>
                <w:sz w:val="18"/>
                <w:szCs w:val="18"/>
              </w:rPr>
            </w:pPr>
            <w:r w:rsidRPr="00401041">
              <w:rPr>
                <w:rFonts w:cs="Arial"/>
                <w:sz w:val="18"/>
                <w:szCs w:val="18"/>
              </w:rPr>
              <w:t>Discu</w:t>
            </w:r>
            <w:r>
              <w:rPr>
                <w:rFonts w:cs="Arial"/>
                <w:sz w:val="18"/>
                <w:szCs w:val="18"/>
              </w:rPr>
              <w:t>ssion of philosophical and social texts</w:t>
            </w:r>
          </w:p>
        </w:tc>
      </w:tr>
      <w:tr w:rsidR="001F4C49" w:rsidRPr="009128A6" w:rsidTr="001F4C49">
        <w:trPr>
          <w:trHeight w:val="179"/>
        </w:trPr>
        <w:tc>
          <w:tcPr>
            <w:tcW w:w="631" w:type="dxa"/>
          </w:tcPr>
          <w:p w:rsidR="001F4C49" w:rsidRPr="009128A6" w:rsidRDefault="001F4C49" w:rsidP="001F4C49">
            <w:pPr>
              <w:jc w:val="center"/>
              <w:rPr>
                <w:sz w:val="18"/>
                <w:szCs w:val="18"/>
              </w:rPr>
            </w:pPr>
            <w:r w:rsidRPr="009128A6">
              <w:rPr>
                <w:sz w:val="18"/>
                <w:szCs w:val="18"/>
              </w:rPr>
              <w:t>4</w:t>
            </w:r>
          </w:p>
        </w:tc>
        <w:tc>
          <w:tcPr>
            <w:tcW w:w="9717" w:type="dxa"/>
            <w:vAlign w:val="center"/>
          </w:tcPr>
          <w:p w:rsidR="001F4C49" w:rsidRPr="00401041" w:rsidRDefault="001F4C49" w:rsidP="001F4C49">
            <w:pPr>
              <w:rPr>
                <w:rFonts w:cs="Arial"/>
                <w:i/>
                <w:sz w:val="18"/>
                <w:szCs w:val="18"/>
              </w:rPr>
            </w:pPr>
            <w:r>
              <w:rPr>
                <w:rFonts w:cs="Arial"/>
                <w:sz w:val="18"/>
                <w:szCs w:val="18"/>
              </w:rPr>
              <w:t>Analysis and discussion of selected literary texts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5</w:t>
            </w:r>
          </w:p>
        </w:tc>
        <w:tc>
          <w:tcPr>
            <w:tcW w:w="9717" w:type="dxa"/>
            <w:vAlign w:val="center"/>
          </w:tcPr>
          <w:p w:rsidR="001F4C49" w:rsidRPr="00401041" w:rsidRDefault="001F4C49" w:rsidP="001F4C49">
            <w:pPr>
              <w:rPr>
                <w:rFonts w:cs="Arial"/>
                <w:i/>
                <w:sz w:val="18"/>
                <w:szCs w:val="18"/>
              </w:rPr>
            </w:pPr>
            <w:r>
              <w:rPr>
                <w:rFonts w:cs="Arial"/>
                <w:sz w:val="18"/>
                <w:szCs w:val="18"/>
              </w:rPr>
              <w:t>Analysis and discussion of selected literary texts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6</w:t>
            </w:r>
          </w:p>
        </w:tc>
        <w:tc>
          <w:tcPr>
            <w:tcW w:w="9717" w:type="dxa"/>
            <w:vAlign w:val="center"/>
          </w:tcPr>
          <w:p w:rsidR="001F4C49" w:rsidRPr="00401041" w:rsidRDefault="001F4C49" w:rsidP="001F4C49">
            <w:pPr>
              <w:rPr>
                <w:rFonts w:cs="Arial"/>
                <w:i/>
                <w:sz w:val="18"/>
                <w:szCs w:val="18"/>
              </w:rPr>
            </w:pPr>
            <w:r>
              <w:rPr>
                <w:rFonts w:cs="Arial"/>
                <w:sz w:val="18"/>
                <w:szCs w:val="18"/>
              </w:rPr>
              <w:t>Analysis and discussion of selected literary texts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7</w:t>
            </w:r>
          </w:p>
        </w:tc>
        <w:tc>
          <w:tcPr>
            <w:tcW w:w="9717" w:type="dxa"/>
            <w:vAlign w:val="center"/>
          </w:tcPr>
          <w:p w:rsidR="001F4C49" w:rsidRPr="00401041" w:rsidRDefault="001F4C49" w:rsidP="001F4C49">
            <w:pPr>
              <w:rPr>
                <w:rFonts w:cs="Arial"/>
                <w:i/>
                <w:sz w:val="18"/>
                <w:szCs w:val="18"/>
              </w:rPr>
            </w:pPr>
            <w:r>
              <w:rPr>
                <w:rFonts w:cs="Arial"/>
                <w:sz w:val="18"/>
                <w:szCs w:val="18"/>
              </w:rPr>
              <w:t>Analysis and discussion of selected literary texts</w:t>
            </w:r>
          </w:p>
        </w:tc>
      </w:tr>
      <w:tr w:rsidR="001F4C49" w:rsidRPr="009128A6" w:rsidTr="001F4C49">
        <w:tc>
          <w:tcPr>
            <w:tcW w:w="631" w:type="dxa"/>
          </w:tcPr>
          <w:p w:rsidR="001F4C49" w:rsidRPr="009128A6" w:rsidRDefault="001F4C49" w:rsidP="001F4C49">
            <w:pPr>
              <w:jc w:val="center"/>
              <w:rPr>
                <w:sz w:val="18"/>
                <w:szCs w:val="18"/>
              </w:rPr>
            </w:pPr>
            <w:r w:rsidRPr="009128A6">
              <w:rPr>
                <w:sz w:val="18"/>
                <w:szCs w:val="18"/>
              </w:rPr>
              <w:t>8</w:t>
            </w:r>
          </w:p>
        </w:tc>
        <w:tc>
          <w:tcPr>
            <w:tcW w:w="9717" w:type="dxa"/>
            <w:vAlign w:val="center"/>
          </w:tcPr>
          <w:p w:rsidR="001F4C49" w:rsidRPr="00762613" w:rsidRDefault="001F4C49" w:rsidP="001F4C49">
            <w:pPr>
              <w:rPr>
                <w:rFonts w:cs="Arial"/>
                <w:sz w:val="18"/>
                <w:szCs w:val="18"/>
              </w:rPr>
            </w:pPr>
            <w:r>
              <w:rPr>
                <w:rFonts w:cs="Arial"/>
                <w:sz w:val="18"/>
                <w:szCs w:val="18"/>
              </w:rPr>
              <w:t>Midterm Exam</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9</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sz w:val="18"/>
                <w:szCs w:val="18"/>
              </w:rPr>
            </w:pPr>
            <w:r>
              <w:rPr>
                <w:rFonts w:cs="Arial"/>
                <w:sz w:val="18"/>
                <w:szCs w:val="18"/>
              </w:rPr>
              <w:t>Introduction to the characteristics of Renaissance literature and culture, the influence of Italian Renaissance, the Idea of Humanism and Reformation, and the Rise of Individualism</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10</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sz w:val="18"/>
                <w:szCs w:val="18"/>
              </w:rPr>
            </w:pPr>
            <w:r>
              <w:rPr>
                <w:rFonts w:cs="Arial"/>
                <w:sz w:val="18"/>
                <w:szCs w:val="18"/>
              </w:rPr>
              <w:t>Discussion of theoretical and philosophical texts</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11</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sz w:val="18"/>
                <w:szCs w:val="18"/>
              </w:rPr>
            </w:pPr>
            <w:r>
              <w:rPr>
                <w:rFonts w:cs="Arial"/>
                <w:sz w:val="18"/>
                <w:szCs w:val="18"/>
              </w:rPr>
              <w:t>Discussion of theoretical  and philosophical texts</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12</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i/>
                <w:sz w:val="18"/>
                <w:szCs w:val="18"/>
              </w:rPr>
            </w:pPr>
            <w:r>
              <w:rPr>
                <w:rFonts w:cs="Arial"/>
                <w:sz w:val="18"/>
                <w:szCs w:val="18"/>
              </w:rPr>
              <w:t>Analysis and discussion of selected literary texts in English Renaissance</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13</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i/>
                <w:sz w:val="18"/>
                <w:szCs w:val="18"/>
              </w:rPr>
            </w:pPr>
            <w:r>
              <w:rPr>
                <w:rFonts w:cs="Arial"/>
                <w:sz w:val="18"/>
                <w:szCs w:val="18"/>
              </w:rPr>
              <w:t>Analysis and discussion of selected literary texts in English Renaissance</w:t>
            </w:r>
          </w:p>
        </w:tc>
      </w:tr>
      <w:tr w:rsidR="001F4C49" w:rsidRPr="009128A6" w:rsidTr="00A70621">
        <w:tc>
          <w:tcPr>
            <w:tcW w:w="631" w:type="dxa"/>
          </w:tcPr>
          <w:p w:rsidR="001F4C49" w:rsidRPr="009128A6" w:rsidRDefault="001F4C49" w:rsidP="001F4C49">
            <w:pPr>
              <w:jc w:val="center"/>
              <w:rPr>
                <w:sz w:val="18"/>
                <w:szCs w:val="18"/>
              </w:rPr>
            </w:pPr>
            <w:r w:rsidRPr="009128A6">
              <w:rPr>
                <w:sz w:val="18"/>
                <w:szCs w:val="18"/>
              </w:rPr>
              <w:t>14</w:t>
            </w:r>
          </w:p>
        </w:tc>
        <w:tc>
          <w:tcPr>
            <w:tcW w:w="9717" w:type="dxa"/>
            <w:tcBorders>
              <w:top w:val="single" w:sz="4" w:space="0" w:color="000000"/>
              <w:left w:val="single" w:sz="4" w:space="0" w:color="000000"/>
              <w:bottom w:val="single" w:sz="4" w:space="0" w:color="000000"/>
              <w:right w:val="single" w:sz="4" w:space="0" w:color="000000"/>
            </w:tcBorders>
            <w:vAlign w:val="center"/>
          </w:tcPr>
          <w:p w:rsidR="001F4C49" w:rsidRDefault="001F4C49" w:rsidP="001F4C49">
            <w:pPr>
              <w:rPr>
                <w:rFonts w:cs="Arial"/>
                <w:i/>
                <w:sz w:val="18"/>
                <w:szCs w:val="18"/>
              </w:rPr>
            </w:pPr>
            <w:r>
              <w:rPr>
                <w:rFonts w:cs="Arial"/>
                <w:sz w:val="18"/>
                <w:szCs w:val="18"/>
              </w:rPr>
              <w:t>Analysis and discussion of selected literary texts in English Renaissance</w:t>
            </w:r>
          </w:p>
        </w:tc>
      </w:tr>
    </w:tbl>
    <w:p w:rsidR="0004783D" w:rsidRPr="009128A6" w:rsidRDefault="000478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12"/>
        <w:gridCol w:w="1256"/>
        <w:gridCol w:w="1276"/>
        <w:gridCol w:w="1134"/>
        <w:gridCol w:w="1276"/>
        <w:gridCol w:w="1133"/>
        <w:gridCol w:w="851"/>
        <w:gridCol w:w="1134"/>
      </w:tblGrid>
      <w:tr w:rsidR="0004783D" w:rsidRPr="009128A6" w:rsidTr="006965D5">
        <w:trPr>
          <w:cantSplit/>
          <w:trHeight w:val="332"/>
        </w:trPr>
        <w:tc>
          <w:tcPr>
            <w:tcW w:w="10348" w:type="dxa"/>
            <w:gridSpan w:val="9"/>
            <w:shd w:val="pct15" w:color="000000" w:fill="FFFFFF"/>
            <w:vAlign w:val="center"/>
          </w:tcPr>
          <w:p w:rsidR="0004783D" w:rsidRPr="009128A6" w:rsidRDefault="0004783D">
            <w:pPr>
              <w:rPr>
                <w:b/>
                <w:sz w:val="18"/>
                <w:szCs w:val="18"/>
              </w:rPr>
            </w:pPr>
            <w:r w:rsidRPr="009128A6">
              <w:rPr>
                <w:b/>
                <w:sz w:val="18"/>
                <w:szCs w:val="18"/>
              </w:rPr>
              <w:t xml:space="preserve">Grading Policy </w:t>
            </w:r>
          </w:p>
          <w:p w:rsidR="0004783D" w:rsidRPr="009128A6" w:rsidRDefault="0004783D">
            <w:pPr>
              <w:rPr>
                <w:i/>
                <w:sz w:val="18"/>
                <w:szCs w:val="18"/>
              </w:rPr>
            </w:pPr>
            <w:r w:rsidRPr="009128A6">
              <w:rPr>
                <w:i/>
                <w:sz w:val="18"/>
                <w:szCs w:val="18"/>
              </w:rPr>
              <w:t>List the assessment tools and their percentages that may give an idea about their relative importance to the end-of-semester grade.</w:t>
            </w:r>
          </w:p>
        </w:tc>
      </w:tr>
      <w:tr w:rsidR="0004783D" w:rsidRPr="009128A6" w:rsidTr="001F4C49">
        <w:trPr>
          <w:cantSplit/>
          <w:trHeight w:val="364"/>
        </w:trPr>
        <w:tc>
          <w:tcPr>
            <w:tcW w:w="1276" w:type="dxa"/>
            <w:shd w:val="pct15" w:color="000000" w:fill="FFFFFF"/>
            <w:tcFitText/>
            <w:vAlign w:val="center"/>
          </w:tcPr>
          <w:p w:rsidR="0004783D" w:rsidRPr="001F4C49" w:rsidRDefault="0004783D">
            <w:pPr>
              <w:jc w:val="center"/>
              <w:rPr>
                <w:szCs w:val="16"/>
              </w:rPr>
            </w:pPr>
            <w:r w:rsidRPr="00EC3AC2">
              <w:rPr>
                <w:w w:val="84"/>
                <w:szCs w:val="16"/>
              </w:rPr>
              <w:t>Assessment Too</w:t>
            </w:r>
            <w:r w:rsidRPr="00EC3AC2">
              <w:rPr>
                <w:spacing w:val="9"/>
                <w:w w:val="84"/>
                <w:szCs w:val="16"/>
              </w:rPr>
              <w:t>l</w:t>
            </w:r>
          </w:p>
        </w:tc>
        <w:tc>
          <w:tcPr>
            <w:tcW w:w="1012" w:type="dxa"/>
            <w:shd w:val="pct15" w:color="000000" w:fill="FFFFFF"/>
            <w:vAlign w:val="center"/>
          </w:tcPr>
          <w:p w:rsidR="0004783D" w:rsidRPr="001F4C49" w:rsidRDefault="0004783D">
            <w:pPr>
              <w:jc w:val="center"/>
              <w:rPr>
                <w:szCs w:val="16"/>
              </w:rPr>
            </w:pPr>
            <w:r w:rsidRPr="001F4C49">
              <w:rPr>
                <w:szCs w:val="16"/>
              </w:rPr>
              <w:t>Quantity</w:t>
            </w:r>
          </w:p>
        </w:tc>
        <w:tc>
          <w:tcPr>
            <w:tcW w:w="1256" w:type="dxa"/>
            <w:shd w:val="pct15" w:color="000000" w:fill="FFFFFF"/>
            <w:vAlign w:val="center"/>
          </w:tcPr>
          <w:p w:rsidR="0004783D" w:rsidRPr="001F4C49" w:rsidRDefault="0004783D">
            <w:pPr>
              <w:rPr>
                <w:szCs w:val="16"/>
              </w:rPr>
            </w:pPr>
            <w:r w:rsidRPr="001F4C49">
              <w:rPr>
                <w:szCs w:val="16"/>
              </w:rPr>
              <w:t>Percentage</w:t>
            </w:r>
          </w:p>
        </w:tc>
        <w:tc>
          <w:tcPr>
            <w:tcW w:w="1276" w:type="dxa"/>
            <w:shd w:val="pct15" w:color="000000" w:fill="FFFFFF"/>
            <w:vAlign w:val="center"/>
          </w:tcPr>
          <w:p w:rsidR="0004783D" w:rsidRPr="001F4C49" w:rsidRDefault="0004783D">
            <w:pPr>
              <w:jc w:val="center"/>
              <w:rPr>
                <w:szCs w:val="16"/>
              </w:rPr>
            </w:pPr>
            <w:r w:rsidRPr="001F4C49">
              <w:rPr>
                <w:szCs w:val="16"/>
              </w:rPr>
              <w:t>Assessment Tool</w:t>
            </w:r>
          </w:p>
        </w:tc>
        <w:tc>
          <w:tcPr>
            <w:tcW w:w="1134" w:type="dxa"/>
            <w:shd w:val="pct15" w:color="000000" w:fill="FFFFFF"/>
            <w:vAlign w:val="center"/>
          </w:tcPr>
          <w:p w:rsidR="0004783D" w:rsidRPr="001F4C49" w:rsidRDefault="0004783D">
            <w:pPr>
              <w:jc w:val="center"/>
              <w:rPr>
                <w:szCs w:val="16"/>
              </w:rPr>
            </w:pPr>
            <w:r w:rsidRPr="001F4C49">
              <w:rPr>
                <w:szCs w:val="16"/>
              </w:rPr>
              <w:t>Quantity</w:t>
            </w:r>
          </w:p>
        </w:tc>
        <w:tc>
          <w:tcPr>
            <w:tcW w:w="1276" w:type="dxa"/>
            <w:shd w:val="pct15" w:color="000000" w:fill="FFFFFF"/>
            <w:vAlign w:val="center"/>
          </w:tcPr>
          <w:p w:rsidR="0004783D" w:rsidRPr="001F4C49" w:rsidRDefault="0004783D">
            <w:pPr>
              <w:rPr>
                <w:szCs w:val="16"/>
              </w:rPr>
            </w:pPr>
            <w:r w:rsidRPr="001F4C49">
              <w:rPr>
                <w:szCs w:val="16"/>
              </w:rPr>
              <w:t>Percentage</w:t>
            </w:r>
          </w:p>
        </w:tc>
        <w:tc>
          <w:tcPr>
            <w:tcW w:w="1133" w:type="dxa"/>
            <w:shd w:val="pct15" w:color="000000" w:fill="FFFFFF"/>
            <w:vAlign w:val="center"/>
          </w:tcPr>
          <w:p w:rsidR="0004783D" w:rsidRPr="001F4C49" w:rsidRDefault="0004783D">
            <w:pPr>
              <w:jc w:val="center"/>
              <w:rPr>
                <w:szCs w:val="16"/>
              </w:rPr>
            </w:pPr>
            <w:r w:rsidRPr="001F4C49">
              <w:rPr>
                <w:szCs w:val="16"/>
              </w:rPr>
              <w:t>Assessment Tool</w:t>
            </w:r>
          </w:p>
        </w:tc>
        <w:tc>
          <w:tcPr>
            <w:tcW w:w="851" w:type="dxa"/>
            <w:shd w:val="pct15" w:color="000000" w:fill="FFFFFF"/>
            <w:vAlign w:val="center"/>
          </w:tcPr>
          <w:p w:rsidR="0004783D" w:rsidRPr="001F4C49" w:rsidRDefault="0004783D">
            <w:pPr>
              <w:jc w:val="center"/>
              <w:rPr>
                <w:szCs w:val="16"/>
              </w:rPr>
            </w:pPr>
            <w:r w:rsidRPr="001F4C49">
              <w:rPr>
                <w:szCs w:val="16"/>
              </w:rPr>
              <w:t>Quantity</w:t>
            </w:r>
          </w:p>
        </w:tc>
        <w:tc>
          <w:tcPr>
            <w:tcW w:w="1134" w:type="dxa"/>
            <w:shd w:val="pct15" w:color="000000" w:fill="FFFFFF"/>
            <w:vAlign w:val="center"/>
          </w:tcPr>
          <w:p w:rsidR="0004783D" w:rsidRPr="001F4C49" w:rsidRDefault="0004783D">
            <w:pPr>
              <w:rPr>
                <w:szCs w:val="16"/>
              </w:rPr>
            </w:pPr>
            <w:r w:rsidRPr="001F4C49">
              <w:rPr>
                <w:szCs w:val="16"/>
              </w:rPr>
              <w:t>Percentage</w:t>
            </w:r>
          </w:p>
        </w:tc>
      </w:tr>
      <w:tr w:rsidR="0004783D" w:rsidRPr="009128A6" w:rsidTr="001F4C49">
        <w:trPr>
          <w:cantSplit/>
          <w:trHeight w:val="359"/>
        </w:trPr>
        <w:tc>
          <w:tcPr>
            <w:tcW w:w="1276" w:type="dxa"/>
            <w:vAlign w:val="center"/>
          </w:tcPr>
          <w:p w:rsidR="0004783D" w:rsidRPr="009128A6" w:rsidRDefault="0004783D">
            <w:pPr>
              <w:rPr>
                <w:sz w:val="18"/>
                <w:szCs w:val="18"/>
              </w:rPr>
            </w:pPr>
            <w:r w:rsidRPr="009128A6">
              <w:rPr>
                <w:sz w:val="18"/>
                <w:szCs w:val="18"/>
              </w:rPr>
              <w:t>Homework</w:t>
            </w:r>
          </w:p>
        </w:tc>
        <w:tc>
          <w:tcPr>
            <w:tcW w:w="1012" w:type="dxa"/>
            <w:vAlign w:val="center"/>
          </w:tcPr>
          <w:p w:rsidR="0004783D" w:rsidRPr="009128A6" w:rsidRDefault="0004783D" w:rsidP="003A1087">
            <w:pPr>
              <w:jc w:val="center"/>
              <w:rPr>
                <w:sz w:val="18"/>
                <w:szCs w:val="18"/>
              </w:rPr>
            </w:pPr>
          </w:p>
        </w:tc>
        <w:tc>
          <w:tcPr>
            <w:tcW w:w="1256" w:type="dxa"/>
            <w:vAlign w:val="center"/>
          </w:tcPr>
          <w:p w:rsidR="0004783D" w:rsidRPr="009128A6" w:rsidRDefault="0004783D" w:rsidP="003A1087">
            <w:pPr>
              <w:jc w:val="center"/>
              <w:rPr>
                <w:sz w:val="18"/>
                <w:szCs w:val="18"/>
              </w:rPr>
            </w:pPr>
          </w:p>
        </w:tc>
        <w:tc>
          <w:tcPr>
            <w:tcW w:w="1276" w:type="dxa"/>
            <w:vAlign w:val="center"/>
          </w:tcPr>
          <w:p w:rsidR="0004783D" w:rsidRPr="009128A6" w:rsidRDefault="0004783D">
            <w:pPr>
              <w:rPr>
                <w:sz w:val="18"/>
                <w:szCs w:val="18"/>
              </w:rPr>
            </w:pPr>
            <w:r w:rsidRPr="009128A6">
              <w:rPr>
                <w:sz w:val="18"/>
                <w:szCs w:val="18"/>
              </w:rPr>
              <w:t>Case Study</w:t>
            </w:r>
          </w:p>
        </w:tc>
        <w:tc>
          <w:tcPr>
            <w:tcW w:w="1134" w:type="dxa"/>
            <w:vAlign w:val="center"/>
          </w:tcPr>
          <w:p w:rsidR="0004783D" w:rsidRPr="009128A6" w:rsidRDefault="0004783D" w:rsidP="003A1087">
            <w:pPr>
              <w:jc w:val="center"/>
              <w:rPr>
                <w:sz w:val="18"/>
                <w:szCs w:val="18"/>
              </w:rPr>
            </w:pPr>
          </w:p>
        </w:tc>
        <w:tc>
          <w:tcPr>
            <w:tcW w:w="1276" w:type="dxa"/>
            <w:vAlign w:val="center"/>
          </w:tcPr>
          <w:p w:rsidR="0004783D" w:rsidRPr="009128A6" w:rsidRDefault="0004783D" w:rsidP="003A1087">
            <w:pPr>
              <w:jc w:val="center"/>
              <w:rPr>
                <w:sz w:val="18"/>
                <w:szCs w:val="18"/>
              </w:rPr>
            </w:pPr>
          </w:p>
        </w:tc>
        <w:tc>
          <w:tcPr>
            <w:tcW w:w="1133" w:type="dxa"/>
            <w:vAlign w:val="center"/>
          </w:tcPr>
          <w:p w:rsidR="0004783D" w:rsidRPr="009128A6" w:rsidRDefault="0004783D">
            <w:pPr>
              <w:rPr>
                <w:sz w:val="18"/>
                <w:szCs w:val="18"/>
              </w:rPr>
            </w:pPr>
            <w:r w:rsidRPr="009128A6">
              <w:rPr>
                <w:sz w:val="18"/>
                <w:szCs w:val="18"/>
              </w:rPr>
              <w:t>Attendance</w:t>
            </w:r>
          </w:p>
        </w:tc>
        <w:tc>
          <w:tcPr>
            <w:tcW w:w="851" w:type="dxa"/>
            <w:vAlign w:val="center"/>
          </w:tcPr>
          <w:p w:rsidR="0004783D" w:rsidRPr="009128A6" w:rsidRDefault="0004783D" w:rsidP="0077184E">
            <w:pPr>
              <w:jc w:val="center"/>
              <w:rPr>
                <w:sz w:val="18"/>
                <w:szCs w:val="18"/>
              </w:rPr>
            </w:pPr>
          </w:p>
        </w:tc>
        <w:tc>
          <w:tcPr>
            <w:tcW w:w="1134" w:type="dxa"/>
            <w:vAlign w:val="center"/>
          </w:tcPr>
          <w:p w:rsidR="0004783D" w:rsidRPr="009128A6" w:rsidRDefault="0004783D" w:rsidP="0077184E">
            <w:pPr>
              <w:jc w:val="center"/>
              <w:rPr>
                <w:sz w:val="18"/>
                <w:szCs w:val="18"/>
              </w:rPr>
            </w:pPr>
          </w:p>
        </w:tc>
      </w:tr>
      <w:tr w:rsidR="0004783D" w:rsidRPr="009128A6" w:rsidTr="001F4C49">
        <w:trPr>
          <w:cantSplit/>
          <w:trHeight w:val="350"/>
        </w:trPr>
        <w:tc>
          <w:tcPr>
            <w:tcW w:w="1276" w:type="dxa"/>
            <w:vAlign w:val="center"/>
          </w:tcPr>
          <w:p w:rsidR="0004783D" w:rsidRPr="009128A6" w:rsidRDefault="0004783D">
            <w:pPr>
              <w:rPr>
                <w:sz w:val="18"/>
                <w:szCs w:val="18"/>
              </w:rPr>
            </w:pPr>
            <w:r w:rsidRPr="009128A6">
              <w:rPr>
                <w:sz w:val="18"/>
                <w:szCs w:val="18"/>
              </w:rPr>
              <w:t>Quiz(es)</w:t>
            </w:r>
          </w:p>
        </w:tc>
        <w:tc>
          <w:tcPr>
            <w:tcW w:w="1012" w:type="dxa"/>
            <w:vAlign w:val="center"/>
          </w:tcPr>
          <w:p w:rsidR="0004783D" w:rsidRPr="009128A6" w:rsidRDefault="0004783D" w:rsidP="004B3021">
            <w:pPr>
              <w:rPr>
                <w:sz w:val="18"/>
                <w:szCs w:val="18"/>
              </w:rPr>
            </w:pPr>
            <w:r w:rsidRPr="009128A6">
              <w:rPr>
                <w:sz w:val="18"/>
                <w:szCs w:val="18"/>
              </w:rPr>
              <w:t>4</w:t>
            </w:r>
          </w:p>
        </w:tc>
        <w:tc>
          <w:tcPr>
            <w:tcW w:w="1256" w:type="dxa"/>
            <w:vAlign w:val="center"/>
          </w:tcPr>
          <w:p w:rsidR="0004783D" w:rsidRPr="009128A6" w:rsidRDefault="0004783D" w:rsidP="004B3021">
            <w:pPr>
              <w:rPr>
                <w:sz w:val="18"/>
                <w:szCs w:val="18"/>
              </w:rPr>
            </w:pPr>
            <w:r w:rsidRPr="009128A6">
              <w:rPr>
                <w:sz w:val="18"/>
                <w:szCs w:val="18"/>
              </w:rPr>
              <w:t>20%</w:t>
            </w:r>
          </w:p>
        </w:tc>
        <w:tc>
          <w:tcPr>
            <w:tcW w:w="1276" w:type="dxa"/>
            <w:vAlign w:val="center"/>
          </w:tcPr>
          <w:p w:rsidR="0004783D" w:rsidRPr="009128A6" w:rsidRDefault="0004783D">
            <w:pPr>
              <w:rPr>
                <w:sz w:val="18"/>
                <w:szCs w:val="18"/>
              </w:rPr>
            </w:pPr>
            <w:r w:rsidRPr="009128A6">
              <w:rPr>
                <w:sz w:val="18"/>
                <w:szCs w:val="18"/>
              </w:rPr>
              <w:t>Lab Work</w:t>
            </w:r>
          </w:p>
        </w:tc>
        <w:tc>
          <w:tcPr>
            <w:tcW w:w="1134" w:type="dxa"/>
            <w:vAlign w:val="center"/>
          </w:tcPr>
          <w:p w:rsidR="0004783D" w:rsidRPr="009128A6" w:rsidRDefault="0004783D" w:rsidP="003A1087">
            <w:pPr>
              <w:jc w:val="center"/>
              <w:rPr>
                <w:sz w:val="18"/>
                <w:szCs w:val="18"/>
              </w:rPr>
            </w:pPr>
          </w:p>
        </w:tc>
        <w:tc>
          <w:tcPr>
            <w:tcW w:w="1276" w:type="dxa"/>
            <w:vAlign w:val="center"/>
          </w:tcPr>
          <w:p w:rsidR="0004783D" w:rsidRPr="009128A6" w:rsidRDefault="0004783D" w:rsidP="003A1087">
            <w:pPr>
              <w:jc w:val="center"/>
              <w:rPr>
                <w:sz w:val="18"/>
                <w:szCs w:val="18"/>
              </w:rPr>
            </w:pPr>
          </w:p>
        </w:tc>
        <w:tc>
          <w:tcPr>
            <w:tcW w:w="1133" w:type="dxa"/>
            <w:vAlign w:val="center"/>
          </w:tcPr>
          <w:p w:rsidR="0004783D" w:rsidRPr="009128A6" w:rsidRDefault="0004783D">
            <w:pPr>
              <w:rPr>
                <w:sz w:val="18"/>
                <w:szCs w:val="18"/>
              </w:rPr>
            </w:pPr>
            <w:r w:rsidRPr="009128A6">
              <w:rPr>
                <w:sz w:val="18"/>
                <w:szCs w:val="18"/>
              </w:rPr>
              <w:t>Field Study</w:t>
            </w:r>
          </w:p>
        </w:tc>
        <w:tc>
          <w:tcPr>
            <w:tcW w:w="851" w:type="dxa"/>
            <w:vAlign w:val="center"/>
          </w:tcPr>
          <w:p w:rsidR="0004783D" w:rsidRPr="009128A6" w:rsidRDefault="0004783D">
            <w:pPr>
              <w:rPr>
                <w:sz w:val="18"/>
                <w:szCs w:val="18"/>
              </w:rPr>
            </w:pPr>
          </w:p>
        </w:tc>
        <w:tc>
          <w:tcPr>
            <w:tcW w:w="1134" w:type="dxa"/>
            <w:vAlign w:val="center"/>
          </w:tcPr>
          <w:p w:rsidR="0004783D" w:rsidRPr="009128A6" w:rsidRDefault="0004783D">
            <w:pPr>
              <w:rPr>
                <w:sz w:val="18"/>
                <w:szCs w:val="18"/>
              </w:rPr>
            </w:pPr>
          </w:p>
        </w:tc>
      </w:tr>
      <w:tr w:rsidR="0004783D" w:rsidRPr="009128A6" w:rsidTr="001F4C49">
        <w:trPr>
          <w:cantSplit/>
          <w:trHeight w:val="350"/>
        </w:trPr>
        <w:tc>
          <w:tcPr>
            <w:tcW w:w="1276" w:type="dxa"/>
            <w:vAlign w:val="center"/>
          </w:tcPr>
          <w:p w:rsidR="0004783D" w:rsidRPr="009128A6" w:rsidRDefault="0004783D">
            <w:pPr>
              <w:rPr>
                <w:sz w:val="18"/>
                <w:szCs w:val="18"/>
              </w:rPr>
            </w:pPr>
            <w:r w:rsidRPr="009128A6">
              <w:rPr>
                <w:sz w:val="18"/>
                <w:szCs w:val="18"/>
              </w:rPr>
              <w:t>Midterm Exam</w:t>
            </w:r>
          </w:p>
        </w:tc>
        <w:tc>
          <w:tcPr>
            <w:tcW w:w="1012" w:type="dxa"/>
            <w:vAlign w:val="center"/>
          </w:tcPr>
          <w:p w:rsidR="0004783D" w:rsidRPr="009128A6" w:rsidRDefault="001F4C49" w:rsidP="004B3021">
            <w:pPr>
              <w:rPr>
                <w:sz w:val="18"/>
                <w:szCs w:val="18"/>
              </w:rPr>
            </w:pPr>
            <w:r>
              <w:rPr>
                <w:sz w:val="18"/>
                <w:szCs w:val="18"/>
              </w:rPr>
              <w:t>1</w:t>
            </w:r>
          </w:p>
        </w:tc>
        <w:tc>
          <w:tcPr>
            <w:tcW w:w="1256" w:type="dxa"/>
            <w:vAlign w:val="center"/>
          </w:tcPr>
          <w:p w:rsidR="0004783D" w:rsidRPr="009128A6" w:rsidRDefault="001F4C49" w:rsidP="004B3021">
            <w:pPr>
              <w:rPr>
                <w:sz w:val="18"/>
                <w:szCs w:val="18"/>
              </w:rPr>
            </w:pPr>
            <w:r>
              <w:rPr>
                <w:sz w:val="18"/>
                <w:szCs w:val="18"/>
              </w:rPr>
              <w:t>4</w:t>
            </w:r>
            <w:r w:rsidR="0004783D" w:rsidRPr="009128A6">
              <w:rPr>
                <w:sz w:val="18"/>
                <w:szCs w:val="18"/>
              </w:rPr>
              <w:t>0%</w:t>
            </w:r>
          </w:p>
        </w:tc>
        <w:tc>
          <w:tcPr>
            <w:tcW w:w="1276" w:type="dxa"/>
            <w:vAlign w:val="center"/>
          </w:tcPr>
          <w:p w:rsidR="0004783D" w:rsidRPr="009128A6" w:rsidRDefault="0004783D">
            <w:pPr>
              <w:rPr>
                <w:sz w:val="18"/>
                <w:szCs w:val="18"/>
              </w:rPr>
            </w:pPr>
            <w:r w:rsidRPr="009128A6">
              <w:rPr>
                <w:sz w:val="18"/>
                <w:szCs w:val="18"/>
              </w:rPr>
              <w:t>Classroom Participation</w:t>
            </w:r>
          </w:p>
        </w:tc>
        <w:tc>
          <w:tcPr>
            <w:tcW w:w="1134" w:type="dxa"/>
            <w:vAlign w:val="center"/>
          </w:tcPr>
          <w:p w:rsidR="0004783D" w:rsidRPr="009128A6" w:rsidRDefault="0004783D" w:rsidP="003A1087">
            <w:pPr>
              <w:jc w:val="center"/>
              <w:rPr>
                <w:sz w:val="18"/>
                <w:szCs w:val="18"/>
              </w:rPr>
            </w:pPr>
          </w:p>
        </w:tc>
        <w:tc>
          <w:tcPr>
            <w:tcW w:w="1276" w:type="dxa"/>
            <w:vAlign w:val="center"/>
          </w:tcPr>
          <w:p w:rsidR="0004783D" w:rsidRPr="009128A6" w:rsidRDefault="0004783D" w:rsidP="003A1087">
            <w:pPr>
              <w:jc w:val="center"/>
              <w:rPr>
                <w:sz w:val="18"/>
                <w:szCs w:val="18"/>
              </w:rPr>
            </w:pPr>
          </w:p>
        </w:tc>
        <w:tc>
          <w:tcPr>
            <w:tcW w:w="1133" w:type="dxa"/>
            <w:vAlign w:val="center"/>
          </w:tcPr>
          <w:p w:rsidR="0004783D" w:rsidRPr="009128A6" w:rsidRDefault="0004783D" w:rsidP="0098749D">
            <w:pPr>
              <w:rPr>
                <w:sz w:val="18"/>
                <w:szCs w:val="18"/>
              </w:rPr>
            </w:pPr>
            <w:r w:rsidRPr="009128A6">
              <w:rPr>
                <w:sz w:val="18"/>
                <w:szCs w:val="18"/>
              </w:rPr>
              <w:t>Project</w:t>
            </w:r>
          </w:p>
        </w:tc>
        <w:tc>
          <w:tcPr>
            <w:tcW w:w="851" w:type="dxa"/>
            <w:vAlign w:val="center"/>
          </w:tcPr>
          <w:p w:rsidR="0004783D" w:rsidRPr="009128A6" w:rsidRDefault="0004783D">
            <w:pPr>
              <w:rPr>
                <w:sz w:val="18"/>
                <w:szCs w:val="18"/>
              </w:rPr>
            </w:pPr>
          </w:p>
        </w:tc>
        <w:tc>
          <w:tcPr>
            <w:tcW w:w="1134" w:type="dxa"/>
            <w:vAlign w:val="center"/>
          </w:tcPr>
          <w:p w:rsidR="0004783D" w:rsidRPr="009128A6" w:rsidRDefault="0004783D">
            <w:pPr>
              <w:rPr>
                <w:sz w:val="18"/>
                <w:szCs w:val="18"/>
              </w:rPr>
            </w:pPr>
          </w:p>
        </w:tc>
      </w:tr>
      <w:tr w:rsidR="0004783D" w:rsidRPr="009128A6" w:rsidTr="001F4C49">
        <w:trPr>
          <w:cantSplit/>
          <w:trHeight w:val="350"/>
        </w:trPr>
        <w:tc>
          <w:tcPr>
            <w:tcW w:w="1276" w:type="dxa"/>
            <w:vAlign w:val="center"/>
          </w:tcPr>
          <w:p w:rsidR="0004783D" w:rsidRPr="009128A6" w:rsidRDefault="0004783D">
            <w:pPr>
              <w:rPr>
                <w:sz w:val="18"/>
                <w:szCs w:val="18"/>
              </w:rPr>
            </w:pPr>
            <w:r w:rsidRPr="009128A6">
              <w:rPr>
                <w:sz w:val="18"/>
                <w:szCs w:val="18"/>
              </w:rPr>
              <w:t>Term Paper</w:t>
            </w:r>
          </w:p>
        </w:tc>
        <w:tc>
          <w:tcPr>
            <w:tcW w:w="1012" w:type="dxa"/>
            <w:vAlign w:val="center"/>
          </w:tcPr>
          <w:p w:rsidR="0004783D" w:rsidRPr="009128A6" w:rsidRDefault="0004783D" w:rsidP="004B3021">
            <w:pPr>
              <w:rPr>
                <w:sz w:val="18"/>
                <w:szCs w:val="18"/>
              </w:rPr>
            </w:pPr>
          </w:p>
        </w:tc>
        <w:tc>
          <w:tcPr>
            <w:tcW w:w="1256" w:type="dxa"/>
            <w:vAlign w:val="center"/>
          </w:tcPr>
          <w:p w:rsidR="0004783D" w:rsidRPr="009128A6" w:rsidRDefault="0004783D" w:rsidP="004B3021">
            <w:pPr>
              <w:rPr>
                <w:sz w:val="18"/>
                <w:szCs w:val="18"/>
              </w:rPr>
            </w:pPr>
          </w:p>
        </w:tc>
        <w:tc>
          <w:tcPr>
            <w:tcW w:w="1276" w:type="dxa"/>
            <w:vAlign w:val="center"/>
          </w:tcPr>
          <w:p w:rsidR="0004783D" w:rsidRPr="009128A6" w:rsidRDefault="0004783D">
            <w:pPr>
              <w:rPr>
                <w:sz w:val="18"/>
                <w:szCs w:val="18"/>
              </w:rPr>
            </w:pPr>
            <w:r w:rsidRPr="009128A6">
              <w:rPr>
                <w:sz w:val="18"/>
                <w:szCs w:val="18"/>
              </w:rPr>
              <w:t>Oral Presentation</w:t>
            </w:r>
          </w:p>
        </w:tc>
        <w:tc>
          <w:tcPr>
            <w:tcW w:w="1134" w:type="dxa"/>
            <w:vAlign w:val="center"/>
          </w:tcPr>
          <w:p w:rsidR="0004783D" w:rsidRPr="009128A6" w:rsidRDefault="0004783D" w:rsidP="003A1087">
            <w:pPr>
              <w:jc w:val="center"/>
              <w:rPr>
                <w:sz w:val="18"/>
                <w:szCs w:val="18"/>
              </w:rPr>
            </w:pPr>
          </w:p>
        </w:tc>
        <w:tc>
          <w:tcPr>
            <w:tcW w:w="1276" w:type="dxa"/>
            <w:vAlign w:val="center"/>
          </w:tcPr>
          <w:p w:rsidR="0004783D" w:rsidRPr="009128A6" w:rsidRDefault="0004783D" w:rsidP="003A1087">
            <w:pPr>
              <w:jc w:val="center"/>
              <w:rPr>
                <w:sz w:val="18"/>
                <w:szCs w:val="18"/>
              </w:rPr>
            </w:pPr>
          </w:p>
        </w:tc>
        <w:tc>
          <w:tcPr>
            <w:tcW w:w="1133" w:type="dxa"/>
            <w:vAlign w:val="center"/>
          </w:tcPr>
          <w:p w:rsidR="0004783D" w:rsidRPr="009128A6" w:rsidRDefault="0004783D">
            <w:pPr>
              <w:rPr>
                <w:sz w:val="18"/>
                <w:szCs w:val="18"/>
              </w:rPr>
            </w:pPr>
            <w:r w:rsidRPr="009128A6">
              <w:rPr>
                <w:sz w:val="18"/>
                <w:szCs w:val="18"/>
              </w:rPr>
              <w:t>Final Exam</w:t>
            </w:r>
          </w:p>
        </w:tc>
        <w:tc>
          <w:tcPr>
            <w:tcW w:w="851" w:type="dxa"/>
            <w:vAlign w:val="center"/>
          </w:tcPr>
          <w:p w:rsidR="0004783D" w:rsidRPr="009128A6" w:rsidRDefault="0004783D" w:rsidP="004B3021">
            <w:pPr>
              <w:rPr>
                <w:sz w:val="18"/>
                <w:szCs w:val="18"/>
              </w:rPr>
            </w:pPr>
            <w:r w:rsidRPr="009128A6">
              <w:rPr>
                <w:sz w:val="18"/>
                <w:szCs w:val="18"/>
              </w:rPr>
              <w:t>1</w:t>
            </w:r>
          </w:p>
        </w:tc>
        <w:tc>
          <w:tcPr>
            <w:tcW w:w="1134" w:type="dxa"/>
            <w:vAlign w:val="center"/>
          </w:tcPr>
          <w:p w:rsidR="0004783D" w:rsidRPr="009128A6" w:rsidRDefault="001F4C49" w:rsidP="004B3021">
            <w:pPr>
              <w:rPr>
                <w:sz w:val="18"/>
                <w:szCs w:val="18"/>
              </w:rPr>
            </w:pPr>
            <w:r>
              <w:rPr>
                <w:sz w:val="18"/>
                <w:szCs w:val="18"/>
              </w:rPr>
              <w:t>4</w:t>
            </w:r>
            <w:r w:rsidR="0004783D" w:rsidRPr="009128A6">
              <w:rPr>
                <w:sz w:val="18"/>
                <w:szCs w:val="18"/>
              </w:rPr>
              <w:t>0%</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4783D" w:rsidRPr="009128A6" w:rsidTr="00D91582">
        <w:trPr>
          <w:cantSplit/>
          <w:trHeight w:val="332"/>
        </w:trPr>
        <w:tc>
          <w:tcPr>
            <w:tcW w:w="10348" w:type="dxa"/>
            <w:gridSpan w:val="4"/>
            <w:shd w:val="pct15" w:color="000000" w:fill="FFFFFF"/>
            <w:vAlign w:val="center"/>
          </w:tcPr>
          <w:p w:rsidR="0004783D" w:rsidRPr="009128A6" w:rsidRDefault="0004783D" w:rsidP="00AC5CC3">
            <w:pPr>
              <w:rPr>
                <w:b/>
                <w:sz w:val="18"/>
                <w:szCs w:val="18"/>
              </w:rPr>
            </w:pPr>
            <w:r w:rsidRPr="009128A6">
              <w:rPr>
                <w:b/>
                <w:sz w:val="18"/>
                <w:szCs w:val="18"/>
              </w:rPr>
              <w:t>ECTS Workload</w:t>
            </w:r>
          </w:p>
          <w:p w:rsidR="0004783D" w:rsidRPr="009128A6" w:rsidRDefault="0004783D" w:rsidP="00946105">
            <w:pPr>
              <w:rPr>
                <w:i/>
                <w:sz w:val="18"/>
                <w:szCs w:val="18"/>
              </w:rPr>
            </w:pPr>
            <w:r w:rsidRPr="009128A6">
              <w:rPr>
                <w:i/>
                <w:sz w:val="18"/>
                <w:szCs w:val="18"/>
              </w:rPr>
              <w:t>List all the activities considered under the ECTS.</w:t>
            </w:r>
          </w:p>
        </w:tc>
      </w:tr>
      <w:tr w:rsidR="0004783D" w:rsidRPr="009128A6" w:rsidTr="00D91582">
        <w:trPr>
          <w:cantSplit/>
          <w:trHeight w:val="379"/>
        </w:trPr>
        <w:tc>
          <w:tcPr>
            <w:tcW w:w="5529" w:type="dxa"/>
            <w:shd w:val="pct15" w:color="000000" w:fill="FFFFFF"/>
            <w:vAlign w:val="center"/>
          </w:tcPr>
          <w:p w:rsidR="0004783D" w:rsidRPr="009128A6" w:rsidRDefault="0004783D" w:rsidP="00AC5CC3">
            <w:pPr>
              <w:jc w:val="center"/>
              <w:rPr>
                <w:sz w:val="18"/>
                <w:szCs w:val="18"/>
              </w:rPr>
            </w:pPr>
            <w:r w:rsidRPr="009128A6">
              <w:rPr>
                <w:sz w:val="18"/>
                <w:szCs w:val="18"/>
              </w:rPr>
              <w:t>Activity</w:t>
            </w:r>
          </w:p>
        </w:tc>
        <w:tc>
          <w:tcPr>
            <w:tcW w:w="1275" w:type="dxa"/>
            <w:shd w:val="pct15" w:color="000000" w:fill="FFFFFF"/>
            <w:vAlign w:val="center"/>
          </w:tcPr>
          <w:p w:rsidR="0004783D" w:rsidRPr="009128A6" w:rsidRDefault="0004783D" w:rsidP="00AC5CC3">
            <w:pPr>
              <w:jc w:val="center"/>
              <w:rPr>
                <w:sz w:val="18"/>
                <w:szCs w:val="18"/>
              </w:rPr>
            </w:pPr>
            <w:r w:rsidRPr="009128A6">
              <w:rPr>
                <w:sz w:val="18"/>
                <w:szCs w:val="18"/>
              </w:rPr>
              <w:t>Quantity</w:t>
            </w:r>
          </w:p>
        </w:tc>
        <w:tc>
          <w:tcPr>
            <w:tcW w:w="1276" w:type="dxa"/>
            <w:shd w:val="pct15" w:color="000000" w:fill="FFFFFF"/>
            <w:vAlign w:val="center"/>
          </w:tcPr>
          <w:p w:rsidR="0004783D" w:rsidRPr="009128A6" w:rsidRDefault="0004783D" w:rsidP="00946105">
            <w:pPr>
              <w:jc w:val="center"/>
              <w:rPr>
                <w:sz w:val="18"/>
                <w:szCs w:val="18"/>
              </w:rPr>
            </w:pPr>
            <w:r w:rsidRPr="009128A6">
              <w:rPr>
                <w:sz w:val="18"/>
                <w:szCs w:val="18"/>
              </w:rPr>
              <w:t>Duration</w:t>
            </w:r>
          </w:p>
          <w:p w:rsidR="0004783D" w:rsidRPr="009128A6" w:rsidRDefault="0004783D" w:rsidP="00946105">
            <w:pPr>
              <w:jc w:val="center"/>
              <w:rPr>
                <w:sz w:val="18"/>
                <w:szCs w:val="18"/>
              </w:rPr>
            </w:pPr>
            <w:r w:rsidRPr="009128A6">
              <w:rPr>
                <w:sz w:val="18"/>
                <w:szCs w:val="18"/>
              </w:rPr>
              <w:t>(hours)</w:t>
            </w:r>
          </w:p>
        </w:tc>
        <w:tc>
          <w:tcPr>
            <w:tcW w:w="2268" w:type="dxa"/>
            <w:shd w:val="pct15" w:color="000000" w:fill="FFFFFF"/>
            <w:vAlign w:val="center"/>
          </w:tcPr>
          <w:p w:rsidR="0004783D" w:rsidRPr="009128A6" w:rsidRDefault="0004783D" w:rsidP="00AC5CC3">
            <w:pPr>
              <w:jc w:val="center"/>
              <w:rPr>
                <w:sz w:val="18"/>
                <w:szCs w:val="18"/>
              </w:rPr>
            </w:pPr>
            <w:r w:rsidRPr="009128A6">
              <w:rPr>
                <w:sz w:val="18"/>
                <w:szCs w:val="18"/>
              </w:rPr>
              <w:t>Total Workload</w:t>
            </w:r>
          </w:p>
          <w:p w:rsidR="0004783D" w:rsidRPr="009128A6" w:rsidRDefault="0004783D" w:rsidP="00AC5CC3">
            <w:pPr>
              <w:jc w:val="center"/>
              <w:rPr>
                <w:sz w:val="18"/>
                <w:szCs w:val="18"/>
              </w:rPr>
            </w:pPr>
            <w:r w:rsidRPr="009128A6">
              <w:rPr>
                <w:sz w:val="18"/>
                <w:szCs w:val="18"/>
              </w:rPr>
              <w:t>(hours)</w:t>
            </w:r>
          </w:p>
        </w:tc>
      </w:tr>
      <w:tr w:rsidR="0004783D" w:rsidRPr="009128A6" w:rsidTr="00D91582">
        <w:trPr>
          <w:cantSplit/>
          <w:trHeight w:val="284"/>
        </w:trPr>
        <w:tc>
          <w:tcPr>
            <w:tcW w:w="5529" w:type="dxa"/>
            <w:vAlign w:val="center"/>
          </w:tcPr>
          <w:p w:rsidR="0004783D" w:rsidRPr="009128A6" w:rsidRDefault="0004783D" w:rsidP="00B44618">
            <w:pPr>
              <w:rPr>
                <w:sz w:val="18"/>
                <w:szCs w:val="18"/>
              </w:rPr>
            </w:pPr>
            <w:r w:rsidRPr="009128A6">
              <w:rPr>
                <w:sz w:val="18"/>
                <w:szCs w:val="18"/>
              </w:rPr>
              <w:t>Attending Lectures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14</w:t>
            </w:r>
          </w:p>
        </w:tc>
        <w:tc>
          <w:tcPr>
            <w:tcW w:w="1276" w:type="dxa"/>
            <w:vAlign w:val="center"/>
          </w:tcPr>
          <w:p w:rsidR="0004783D" w:rsidRPr="009128A6" w:rsidRDefault="0004783D" w:rsidP="004B3021">
            <w:pPr>
              <w:jc w:val="center"/>
              <w:rPr>
                <w:sz w:val="18"/>
                <w:szCs w:val="18"/>
              </w:rPr>
            </w:pPr>
            <w:r w:rsidRPr="009128A6">
              <w:rPr>
                <w:sz w:val="18"/>
                <w:szCs w:val="18"/>
              </w:rPr>
              <w:t>3</w:t>
            </w:r>
          </w:p>
        </w:tc>
        <w:tc>
          <w:tcPr>
            <w:tcW w:w="2268" w:type="dxa"/>
            <w:vAlign w:val="center"/>
          </w:tcPr>
          <w:p w:rsidR="0004783D" w:rsidRPr="009128A6" w:rsidRDefault="0004783D" w:rsidP="004B3021">
            <w:pPr>
              <w:jc w:val="center"/>
              <w:rPr>
                <w:sz w:val="18"/>
                <w:szCs w:val="18"/>
              </w:rPr>
            </w:pPr>
            <w:r w:rsidRPr="009128A6">
              <w:rPr>
                <w:sz w:val="18"/>
                <w:szCs w:val="18"/>
              </w:rPr>
              <w:t>42</w:t>
            </w:r>
          </w:p>
        </w:tc>
      </w:tr>
      <w:tr w:rsidR="0004783D" w:rsidRPr="009128A6" w:rsidTr="00D91582">
        <w:trPr>
          <w:cantSplit/>
          <w:trHeight w:val="284"/>
        </w:trPr>
        <w:tc>
          <w:tcPr>
            <w:tcW w:w="5529" w:type="dxa"/>
            <w:vAlign w:val="center"/>
          </w:tcPr>
          <w:p w:rsidR="0004783D" w:rsidRPr="009128A6" w:rsidRDefault="0004783D" w:rsidP="00B44618">
            <w:pPr>
              <w:rPr>
                <w:sz w:val="18"/>
                <w:szCs w:val="18"/>
              </w:rPr>
            </w:pPr>
            <w:r w:rsidRPr="009128A6">
              <w:rPr>
                <w:sz w:val="18"/>
                <w:szCs w:val="18"/>
              </w:rPr>
              <w:t>Attending  Labs/Recitations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w:t>
            </w:r>
          </w:p>
        </w:tc>
        <w:tc>
          <w:tcPr>
            <w:tcW w:w="1276" w:type="dxa"/>
            <w:vAlign w:val="center"/>
          </w:tcPr>
          <w:p w:rsidR="0004783D" w:rsidRPr="009128A6" w:rsidRDefault="0004783D" w:rsidP="004B3021">
            <w:pPr>
              <w:jc w:val="center"/>
              <w:rPr>
                <w:sz w:val="18"/>
                <w:szCs w:val="18"/>
              </w:rPr>
            </w:pPr>
            <w:r w:rsidRPr="009128A6">
              <w:rPr>
                <w:sz w:val="18"/>
                <w:szCs w:val="18"/>
              </w:rPr>
              <w:t>-</w:t>
            </w:r>
          </w:p>
        </w:tc>
        <w:tc>
          <w:tcPr>
            <w:tcW w:w="2268" w:type="dxa"/>
            <w:vAlign w:val="center"/>
          </w:tcPr>
          <w:p w:rsidR="0004783D" w:rsidRPr="009128A6" w:rsidRDefault="0004783D" w:rsidP="004B3021">
            <w:pPr>
              <w:jc w:val="center"/>
              <w:rPr>
                <w:sz w:val="18"/>
                <w:szCs w:val="18"/>
              </w:rPr>
            </w:pPr>
            <w:r w:rsidRPr="009128A6">
              <w:rPr>
                <w:sz w:val="18"/>
                <w:szCs w:val="18"/>
              </w:rPr>
              <w:t>-</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Compilation and finalization of course/lecture notes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B7DE7">
            <w:pPr>
              <w:rPr>
                <w:sz w:val="18"/>
                <w:szCs w:val="18"/>
              </w:rPr>
            </w:pPr>
            <w:r w:rsidRPr="009128A6">
              <w:rPr>
                <w:sz w:val="18"/>
                <w:szCs w:val="18"/>
              </w:rPr>
              <w:t>Collection and selection of relevant material (</w:t>
            </w:r>
            <w:r w:rsidRPr="009128A6">
              <w:rPr>
                <w:i/>
                <w:sz w:val="18"/>
                <w:szCs w:val="18"/>
              </w:rPr>
              <w:t>once</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w:t>
            </w:r>
          </w:p>
        </w:tc>
        <w:tc>
          <w:tcPr>
            <w:tcW w:w="1276" w:type="dxa"/>
            <w:vAlign w:val="center"/>
          </w:tcPr>
          <w:p w:rsidR="0004783D" w:rsidRPr="009128A6" w:rsidRDefault="0004783D" w:rsidP="004B3021">
            <w:pPr>
              <w:jc w:val="center"/>
              <w:rPr>
                <w:sz w:val="18"/>
                <w:szCs w:val="18"/>
              </w:rPr>
            </w:pPr>
            <w:r w:rsidRPr="009128A6">
              <w:rPr>
                <w:sz w:val="18"/>
                <w:szCs w:val="18"/>
              </w:rPr>
              <w:t>-</w:t>
            </w:r>
          </w:p>
        </w:tc>
        <w:tc>
          <w:tcPr>
            <w:tcW w:w="2268" w:type="dxa"/>
            <w:vAlign w:val="center"/>
          </w:tcPr>
          <w:p w:rsidR="0004783D" w:rsidRPr="009128A6" w:rsidRDefault="0004783D" w:rsidP="004B3021">
            <w:pPr>
              <w:jc w:val="center"/>
              <w:rPr>
                <w:sz w:val="18"/>
                <w:szCs w:val="18"/>
              </w:rPr>
            </w:pPr>
            <w:r w:rsidRPr="009128A6">
              <w:rPr>
                <w:sz w:val="18"/>
                <w:szCs w:val="18"/>
              </w:rPr>
              <w:t>-</w:t>
            </w:r>
          </w:p>
        </w:tc>
      </w:tr>
      <w:tr w:rsidR="0004783D" w:rsidRPr="009128A6" w:rsidTr="00D91582">
        <w:trPr>
          <w:cantSplit/>
          <w:trHeight w:val="284"/>
        </w:trPr>
        <w:tc>
          <w:tcPr>
            <w:tcW w:w="5529" w:type="dxa"/>
            <w:vAlign w:val="center"/>
          </w:tcPr>
          <w:p w:rsidR="0004783D" w:rsidRPr="009128A6" w:rsidRDefault="0004783D" w:rsidP="00401BD1">
            <w:pPr>
              <w:rPr>
                <w:sz w:val="18"/>
                <w:szCs w:val="18"/>
              </w:rPr>
            </w:pPr>
            <w:r w:rsidRPr="009128A6">
              <w:rPr>
                <w:sz w:val="18"/>
                <w:szCs w:val="18"/>
              </w:rPr>
              <w:t>Self study of relevant material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14</w:t>
            </w:r>
          </w:p>
        </w:tc>
        <w:tc>
          <w:tcPr>
            <w:tcW w:w="1276" w:type="dxa"/>
            <w:vAlign w:val="center"/>
          </w:tcPr>
          <w:p w:rsidR="0004783D" w:rsidRPr="009128A6" w:rsidRDefault="00EC3AC2" w:rsidP="004B3021">
            <w:pPr>
              <w:jc w:val="center"/>
              <w:rPr>
                <w:sz w:val="18"/>
                <w:szCs w:val="18"/>
              </w:rPr>
            </w:pPr>
            <w:r>
              <w:rPr>
                <w:sz w:val="18"/>
                <w:szCs w:val="18"/>
              </w:rPr>
              <w:t>2</w:t>
            </w:r>
          </w:p>
        </w:tc>
        <w:tc>
          <w:tcPr>
            <w:tcW w:w="2268" w:type="dxa"/>
            <w:vAlign w:val="center"/>
          </w:tcPr>
          <w:p w:rsidR="0004783D" w:rsidRPr="009128A6" w:rsidRDefault="00EC3AC2" w:rsidP="004B3021">
            <w:pPr>
              <w:jc w:val="center"/>
              <w:rPr>
                <w:sz w:val="18"/>
                <w:szCs w:val="18"/>
              </w:rPr>
            </w:pPr>
            <w:r>
              <w:rPr>
                <w:sz w:val="18"/>
                <w:szCs w:val="18"/>
              </w:rPr>
              <w:t>28</w:t>
            </w:r>
          </w:p>
        </w:tc>
      </w:tr>
      <w:tr w:rsidR="0004783D" w:rsidRPr="009128A6" w:rsidTr="00D91582">
        <w:trPr>
          <w:cantSplit/>
          <w:trHeight w:val="284"/>
        </w:trPr>
        <w:tc>
          <w:tcPr>
            <w:tcW w:w="5529" w:type="dxa"/>
            <w:vAlign w:val="center"/>
          </w:tcPr>
          <w:p w:rsidR="0004783D" w:rsidRPr="009128A6" w:rsidRDefault="0004783D" w:rsidP="00AC5CC3">
            <w:pPr>
              <w:rPr>
                <w:sz w:val="18"/>
                <w:szCs w:val="18"/>
              </w:rPr>
            </w:pPr>
            <w:r w:rsidRPr="009128A6">
              <w:rPr>
                <w:sz w:val="18"/>
                <w:szCs w:val="18"/>
              </w:rPr>
              <w:t>Take-home assignments</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for quizzes</w:t>
            </w:r>
          </w:p>
        </w:tc>
        <w:tc>
          <w:tcPr>
            <w:tcW w:w="1275" w:type="dxa"/>
            <w:vAlign w:val="center"/>
          </w:tcPr>
          <w:p w:rsidR="0004783D" w:rsidRPr="009128A6" w:rsidRDefault="0004783D" w:rsidP="004B3021">
            <w:pPr>
              <w:jc w:val="center"/>
              <w:rPr>
                <w:sz w:val="18"/>
                <w:szCs w:val="18"/>
              </w:rPr>
            </w:pPr>
            <w:r w:rsidRPr="009128A6">
              <w:rPr>
                <w:sz w:val="18"/>
                <w:szCs w:val="18"/>
              </w:rPr>
              <w:t>4</w:t>
            </w:r>
          </w:p>
        </w:tc>
        <w:tc>
          <w:tcPr>
            <w:tcW w:w="1276" w:type="dxa"/>
            <w:vAlign w:val="center"/>
          </w:tcPr>
          <w:p w:rsidR="0004783D" w:rsidRPr="009128A6" w:rsidRDefault="00EC3AC2" w:rsidP="004B3021">
            <w:pPr>
              <w:jc w:val="center"/>
              <w:rPr>
                <w:sz w:val="18"/>
                <w:szCs w:val="18"/>
              </w:rPr>
            </w:pPr>
            <w:r>
              <w:rPr>
                <w:sz w:val="18"/>
                <w:szCs w:val="18"/>
              </w:rPr>
              <w:t>7</w:t>
            </w:r>
          </w:p>
        </w:tc>
        <w:tc>
          <w:tcPr>
            <w:tcW w:w="2268" w:type="dxa"/>
            <w:vAlign w:val="center"/>
          </w:tcPr>
          <w:p w:rsidR="0004783D" w:rsidRPr="009128A6" w:rsidRDefault="0004783D" w:rsidP="004B3021">
            <w:pPr>
              <w:jc w:val="center"/>
              <w:rPr>
                <w:sz w:val="18"/>
                <w:szCs w:val="18"/>
              </w:rPr>
            </w:pPr>
            <w:r w:rsidRPr="009128A6">
              <w:rPr>
                <w:sz w:val="18"/>
                <w:szCs w:val="18"/>
              </w:rPr>
              <w:t>2</w:t>
            </w:r>
            <w:r w:rsidR="00EC3AC2">
              <w:rPr>
                <w:sz w:val="18"/>
                <w:szCs w:val="18"/>
              </w:rPr>
              <w:t>8</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for mid-term exams (</w:t>
            </w:r>
            <w:r w:rsidRPr="009128A6">
              <w:rPr>
                <w:i/>
                <w:sz w:val="18"/>
                <w:szCs w:val="18"/>
              </w:rPr>
              <w:t>including the duration of the exams</w:t>
            </w:r>
            <w:r w:rsidRPr="009128A6">
              <w:rPr>
                <w:sz w:val="18"/>
                <w:szCs w:val="18"/>
              </w:rPr>
              <w:t>)</w:t>
            </w:r>
          </w:p>
        </w:tc>
        <w:tc>
          <w:tcPr>
            <w:tcW w:w="1275" w:type="dxa"/>
            <w:vAlign w:val="center"/>
          </w:tcPr>
          <w:p w:rsidR="0004783D" w:rsidRPr="009128A6" w:rsidRDefault="00EC3AC2" w:rsidP="004B3021">
            <w:pPr>
              <w:jc w:val="center"/>
              <w:rPr>
                <w:sz w:val="18"/>
                <w:szCs w:val="18"/>
              </w:rPr>
            </w:pPr>
            <w:r>
              <w:rPr>
                <w:sz w:val="18"/>
                <w:szCs w:val="18"/>
              </w:rPr>
              <w:t>1</w:t>
            </w:r>
          </w:p>
        </w:tc>
        <w:tc>
          <w:tcPr>
            <w:tcW w:w="1276" w:type="dxa"/>
            <w:vAlign w:val="center"/>
          </w:tcPr>
          <w:p w:rsidR="0004783D" w:rsidRPr="009128A6" w:rsidRDefault="00EC3AC2" w:rsidP="004B3021">
            <w:pPr>
              <w:jc w:val="center"/>
              <w:rPr>
                <w:sz w:val="18"/>
                <w:szCs w:val="18"/>
              </w:rPr>
            </w:pPr>
            <w:r>
              <w:rPr>
                <w:sz w:val="18"/>
                <w:szCs w:val="18"/>
              </w:rPr>
              <w:t>25</w:t>
            </w:r>
          </w:p>
        </w:tc>
        <w:tc>
          <w:tcPr>
            <w:tcW w:w="2268" w:type="dxa"/>
            <w:vAlign w:val="center"/>
          </w:tcPr>
          <w:p w:rsidR="0004783D" w:rsidRPr="009128A6" w:rsidRDefault="0004783D" w:rsidP="004B3021">
            <w:pPr>
              <w:jc w:val="center"/>
              <w:rPr>
                <w:sz w:val="18"/>
                <w:szCs w:val="18"/>
              </w:rPr>
            </w:pPr>
            <w:r w:rsidRPr="009128A6">
              <w:rPr>
                <w:sz w:val="18"/>
                <w:szCs w:val="18"/>
              </w:rPr>
              <w:t>2</w:t>
            </w:r>
            <w:r w:rsidR="00EC3AC2">
              <w:rPr>
                <w:sz w:val="18"/>
                <w:szCs w:val="18"/>
              </w:rPr>
              <w:t>5</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of term paper/case-study report (</w:t>
            </w:r>
            <w:r w:rsidRPr="009128A6">
              <w:rPr>
                <w:i/>
                <w:sz w:val="18"/>
                <w:szCs w:val="18"/>
              </w:rPr>
              <w:t>including oral presentation</w:t>
            </w:r>
            <w:r w:rsidRPr="009128A6">
              <w:rPr>
                <w:sz w:val="18"/>
                <w:szCs w:val="18"/>
              </w:rPr>
              <w:t>)</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of term project/field study report (</w:t>
            </w:r>
            <w:r w:rsidRPr="009128A6">
              <w:rPr>
                <w:i/>
                <w:sz w:val="18"/>
                <w:szCs w:val="18"/>
              </w:rPr>
              <w:t>including oral presentation</w:t>
            </w:r>
            <w:r w:rsidRPr="009128A6">
              <w:rPr>
                <w:sz w:val="18"/>
                <w:szCs w:val="18"/>
              </w:rPr>
              <w:t>)</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for final exam (</w:t>
            </w:r>
            <w:r w:rsidRPr="009128A6">
              <w:rPr>
                <w:i/>
                <w:sz w:val="18"/>
                <w:szCs w:val="18"/>
              </w:rPr>
              <w:t>including the duration of the exam</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w:t>
            </w:r>
          </w:p>
        </w:tc>
        <w:tc>
          <w:tcPr>
            <w:tcW w:w="1276" w:type="dxa"/>
            <w:vAlign w:val="center"/>
          </w:tcPr>
          <w:p w:rsidR="0004783D" w:rsidRPr="009128A6" w:rsidRDefault="0004783D" w:rsidP="006843B9">
            <w:pPr>
              <w:jc w:val="center"/>
              <w:rPr>
                <w:sz w:val="18"/>
                <w:szCs w:val="18"/>
              </w:rPr>
            </w:pPr>
            <w:r w:rsidRPr="009128A6">
              <w:rPr>
                <w:sz w:val="18"/>
                <w:szCs w:val="18"/>
              </w:rPr>
              <w:t>2</w:t>
            </w:r>
            <w:r w:rsidR="00EC3AC2">
              <w:rPr>
                <w:sz w:val="18"/>
                <w:szCs w:val="18"/>
              </w:rPr>
              <w:t>7</w:t>
            </w:r>
          </w:p>
        </w:tc>
        <w:tc>
          <w:tcPr>
            <w:tcW w:w="2268" w:type="dxa"/>
            <w:vAlign w:val="center"/>
          </w:tcPr>
          <w:p w:rsidR="0004783D" w:rsidRPr="009128A6" w:rsidRDefault="0004783D" w:rsidP="006843B9">
            <w:pPr>
              <w:jc w:val="center"/>
              <w:rPr>
                <w:sz w:val="18"/>
                <w:szCs w:val="18"/>
              </w:rPr>
            </w:pPr>
            <w:r w:rsidRPr="009128A6">
              <w:rPr>
                <w:sz w:val="18"/>
                <w:szCs w:val="18"/>
              </w:rPr>
              <w:t>2</w:t>
            </w:r>
            <w:r w:rsidR="00EC3AC2">
              <w:rPr>
                <w:sz w:val="18"/>
                <w:szCs w:val="18"/>
              </w:rPr>
              <w:t>7</w:t>
            </w:r>
          </w:p>
        </w:tc>
      </w:tr>
      <w:tr w:rsidR="0004783D" w:rsidRPr="009128A6" w:rsidTr="00CF7E47">
        <w:trPr>
          <w:cantSplit/>
          <w:trHeight w:val="284"/>
        </w:trPr>
        <w:tc>
          <w:tcPr>
            <w:tcW w:w="8080" w:type="dxa"/>
            <w:gridSpan w:val="3"/>
            <w:tcBorders>
              <w:bottom w:val="single" w:sz="4" w:space="0" w:color="000000"/>
            </w:tcBorders>
            <w:shd w:val="clear" w:color="auto" w:fill="D6D6D6"/>
            <w:vAlign w:val="center"/>
          </w:tcPr>
          <w:p w:rsidR="0004783D" w:rsidRPr="009128A6" w:rsidRDefault="0004783D" w:rsidP="00AC5CC3">
            <w:pPr>
              <w:jc w:val="right"/>
              <w:rPr>
                <w:sz w:val="18"/>
                <w:szCs w:val="18"/>
              </w:rPr>
            </w:pPr>
            <w:r w:rsidRPr="009128A6">
              <w:rPr>
                <w:sz w:val="18"/>
                <w:szCs w:val="18"/>
              </w:rPr>
              <w:lastRenderedPageBreak/>
              <w:t xml:space="preserve">TOTAL WORKLOAD </w:t>
            </w:r>
            <w:r w:rsidRPr="009128A6">
              <w:rPr>
                <w:b/>
                <w:sz w:val="18"/>
                <w:szCs w:val="18"/>
              </w:rPr>
              <w:t xml:space="preserve">/ </w:t>
            </w:r>
            <w:r w:rsidRPr="009128A6">
              <w:rPr>
                <w:sz w:val="18"/>
                <w:szCs w:val="18"/>
              </w:rPr>
              <w:t>25</w:t>
            </w:r>
          </w:p>
        </w:tc>
        <w:tc>
          <w:tcPr>
            <w:tcW w:w="2268" w:type="dxa"/>
            <w:tcBorders>
              <w:bottom w:val="single" w:sz="4" w:space="0" w:color="000000"/>
            </w:tcBorders>
            <w:vAlign w:val="center"/>
          </w:tcPr>
          <w:p w:rsidR="0004783D" w:rsidRPr="009128A6" w:rsidRDefault="006843B9" w:rsidP="00AC5CC3">
            <w:pPr>
              <w:jc w:val="center"/>
              <w:rPr>
                <w:sz w:val="18"/>
                <w:szCs w:val="18"/>
              </w:rPr>
            </w:pPr>
            <w:r>
              <w:rPr>
                <w:sz w:val="18"/>
                <w:szCs w:val="18"/>
              </w:rPr>
              <w:t>150</w:t>
            </w:r>
            <w:r w:rsidR="0004783D" w:rsidRPr="009128A6">
              <w:rPr>
                <w:sz w:val="18"/>
                <w:szCs w:val="18"/>
              </w:rPr>
              <w:t>/25</w:t>
            </w:r>
          </w:p>
        </w:tc>
      </w:tr>
      <w:tr w:rsidR="0004783D" w:rsidRPr="009128A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4783D" w:rsidRPr="009128A6" w:rsidRDefault="0004783D" w:rsidP="00AC5CC3">
            <w:pPr>
              <w:jc w:val="right"/>
              <w:rPr>
                <w:b/>
                <w:sz w:val="18"/>
                <w:szCs w:val="18"/>
              </w:rPr>
            </w:pPr>
            <w:r w:rsidRPr="009128A6">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6843B9" w:rsidP="00AC5CC3">
            <w:pPr>
              <w:jc w:val="center"/>
              <w:rPr>
                <w:b/>
                <w:sz w:val="18"/>
                <w:szCs w:val="18"/>
              </w:rPr>
            </w:pPr>
            <w:r>
              <w:rPr>
                <w:b/>
                <w:sz w:val="18"/>
                <w:szCs w:val="18"/>
              </w:rPr>
              <w:t>6</w:t>
            </w:r>
          </w:p>
        </w:tc>
      </w:tr>
    </w:tbl>
    <w:p w:rsidR="0004783D" w:rsidRPr="009128A6" w:rsidRDefault="0004783D" w:rsidP="00CF7E47">
      <w:pPr>
        <w:rPr>
          <w:sz w:val="18"/>
          <w:szCs w:val="18"/>
        </w:rPr>
      </w:pPr>
      <w:r w:rsidRPr="009128A6">
        <w:rPr>
          <w:i/>
          <w:sz w:val="18"/>
          <w:szCs w:val="18"/>
        </w:rPr>
        <w:t>Total Workloads are calculated automatically by formulas. To update all the formulas in the document first press CTRL+A and then press F9.</w:t>
      </w:r>
    </w:p>
    <w:p w:rsidR="0004783D" w:rsidRPr="009128A6" w:rsidRDefault="0004783D">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4783D" w:rsidRPr="009128A6" w:rsidTr="00CF7E47">
        <w:trPr>
          <w:cantSplit/>
        </w:trPr>
        <w:tc>
          <w:tcPr>
            <w:tcW w:w="10348" w:type="dxa"/>
            <w:gridSpan w:val="7"/>
            <w:shd w:val="clear" w:color="auto" w:fill="D6D6D6"/>
            <w:vAlign w:val="center"/>
          </w:tcPr>
          <w:p w:rsidR="0004783D" w:rsidRPr="009128A6" w:rsidRDefault="0004783D" w:rsidP="00364185">
            <w:pPr>
              <w:spacing w:before="60"/>
              <w:rPr>
                <w:i/>
                <w:sz w:val="18"/>
                <w:szCs w:val="18"/>
              </w:rPr>
            </w:pPr>
            <w:r w:rsidRPr="009128A6">
              <w:rPr>
                <w:b/>
                <w:sz w:val="18"/>
                <w:szCs w:val="18"/>
              </w:rPr>
              <w:t xml:space="preserve">Program Qualifications vs. Learning Outcomes </w:t>
            </w:r>
            <w:r w:rsidRPr="009128A6">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4783D" w:rsidRPr="009128A6" w:rsidTr="00D91582">
        <w:tc>
          <w:tcPr>
            <w:tcW w:w="567" w:type="dxa"/>
            <w:vMerge w:val="restart"/>
            <w:vAlign w:val="center"/>
          </w:tcPr>
          <w:p w:rsidR="0004783D" w:rsidRPr="009128A6" w:rsidRDefault="0004783D" w:rsidP="00904B5E">
            <w:pPr>
              <w:jc w:val="center"/>
              <w:rPr>
                <w:b/>
                <w:sz w:val="18"/>
                <w:szCs w:val="18"/>
              </w:rPr>
            </w:pPr>
            <w:r w:rsidRPr="009128A6">
              <w:rPr>
                <w:b/>
                <w:sz w:val="18"/>
                <w:szCs w:val="18"/>
              </w:rPr>
              <w:t>No</w:t>
            </w:r>
          </w:p>
        </w:tc>
        <w:tc>
          <w:tcPr>
            <w:tcW w:w="7655" w:type="dxa"/>
            <w:vMerge w:val="restart"/>
            <w:vAlign w:val="center"/>
          </w:tcPr>
          <w:p w:rsidR="0004783D" w:rsidRPr="009128A6" w:rsidRDefault="0004783D" w:rsidP="00904B5E">
            <w:pPr>
              <w:jc w:val="center"/>
              <w:rPr>
                <w:b/>
                <w:sz w:val="18"/>
                <w:szCs w:val="18"/>
              </w:rPr>
            </w:pPr>
            <w:r w:rsidRPr="009128A6">
              <w:rPr>
                <w:b/>
                <w:sz w:val="18"/>
                <w:szCs w:val="18"/>
              </w:rPr>
              <w:t>Program Qualifications</w:t>
            </w:r>
          </w:p>
        </w:tc>
        <w:tc>
          <w:tcPr>
            <w:tcW w:w="2126" w:type="dxa"/>
            <w:gridSpan w:val="5"/>
          </w:tcPr>
          <w:p w:rsidR="0004783D" w:rsidRPr="009128A6" w:rsidRDefault="0004783D" w:rsidP="009610F2">
            <w:pPr>
              <w:jc w:val="center"/>
              <w:rPr>
                <w:b/>
                <w:sz w:val="18"/>
                <w:szCs w:val="18"/>
              </w:rPr>
            </w:pPr>
            <w:r w:rsidRPr="009128A6">
              <w:rPr>
                <w:b/>
                <w:sz w:val="18"/>
                <w:szCs w:val="18"/>
              </w:rPr>
              <w:t>Contribution</w:t>
            </w:r>
          </w:p>
        </w:tc>
      </w:tr>
      <w:tr w:rsidR="0004783D" w:rsidRPr="009128A6" w:rsidTr="00D91582">
        <w:tc>
          <w:tcPr>
            <w:tcW w:w="567" w:type="dxa"/>
            <w:vMerge/>
          </w:tcPr>
          <w:p w:rsidR="0004783D" w:rsidRPr="009128A6" w:rsidRDefault="0004783D">
            <w:pPr>
              <w:rPr>
                <w:sz w:val="18"/>
                <w:szCs w:val="18"/>
              </w:rPr>
            </w:pPr>
          </w:p>
        </w:tc>
        <w:tc>
          <w:tcPr>
            <w:tcW w:w="7655" w:type="dxa"/>
            <w:vMerge/>
            <w:vAlign w:val="center"/>
          </w:tcPr>
          <w:p w:rsidR="0004783D" w:rsidRPr="009128A6" w:rsidRDefault="0004783D">
            <w:pPr>
              <w:rPr>
                <w:sz w:val="18"/>
                <w:szCs w:val="18"/>
              </w:rPr>
            </w:pPr>
          </w:p>
        </w:tc>
        <w:tc>
          <w:tcPr>
            <w:tcW w:w="425" w:type="dxa"/>
          </w:tcPr>
          <w:p w:rsidR="0004783D" w:rsidRPr="009128A6" w:rsidRDefault="0004783D" w:rsidP="009610F2">
            <w:pPr>
              <w:jc w:val="center"/>
              <w:rPr>
                <w:b/>
                <w:sz w:val="18"/>
                <w:szCs w:val="18"/>
              </w:rPr>
            </w:pPr>
            <w:r w:rsidRPr="009128A6">
              <w:rPr>
                <w:b/>
                <w:sz w:val="18"/>
                <w:szCs w:val="18"/>
              </w:rPr>
              <w:t>0</w:t>
            </w:r>
          </w:p>
        </w:tc>
        <w:tc>
          <w:tcPr>
            <w:tcW w:w="425" w:type="dxa"/>
          </w:tcPr>
          <w:p w:rsidR="0004783D" w:rsidRPr="009128A6" w:rsidRDefault="0004783D" w:rsidP="009610F2">
            <w:pPr>
              <w:jc w:val="center"/>
              <w:rPr>
                <w:b/>
                <w:sz w:val="18"/>
                <w:szCs w:val="18"/>
              </w:rPr>
            </w:pPr>
            <w:r w:rsidRPr="009128A6">
              <w:rPr>
                <w:b/>
                <w:sz w:val="18"/>
                <w:szCs w:val="18"/>
              </w:rPr>
              <w:t>1</w:t>
            </w:r>
          </w:p>
        </w:tc>
        <w:tc>
          <w:tcPr>
            <w:tcW w:w="426" w:type="dxa"/>
          </w:tcPr>
          <w:p w:rsidR="0004783D" w:rsidRPr="009128A6" w:rsidRDefault="0004783D" w:rsidP="009610F2">
            <w:pPr>
              <w:jc w:val="center"/>
              <w:rPr>
                <w:b/>
                <w:sz w:val="18"/>
                <w:szCs w:val="18"/>
              </w:rPr>
            </w:pPr>
            <w:r w:rsidRPr="009128A6">
              <w:rPr>
                <w:b/>
                <w:sz w:val="18"/>
                <w:szCs w:val="18"/>
              </w:rPr>
              <w:t>2</w:t>
            </w:r>
          </w:p>
        </w:tc>
        <w:tc>
          <w:tcPr>
            <w:tcW w:w="425" w:type="dxa"/>
          </w:tcPr>
          <w:p w:rsidR="0004783D" w:rsidRPr="009128A6" w:rsidRDefault="0004783D" w:rsidP="009610F2">
            <w:pPr>
              <w:jc w:val="center"/>
              <w:rPr>
                <w:b/>
                <w:sz w:val="18"/>
                <w:szCs w:val="18"/>
              </w:rPr>
            </w:pPr>
            <w:r w:rsidRPr="009128A6">
              <w:rPr>
                <w:b/>
                <w:sz w:val="18"/>
                <w:szCs w:val="18"/>
              </w:rPr>
              <w:t>3</w:t>
            </w:r>
          </w:p>
        </w:tc>
        <w:tc>
          <w:tcPr>
            <w:tcW w:w="425" w:type="dxa"/>
          </w:tcPr>
          <w:p w:rsidR="0004783D" w:rsidRPr="009128A6" w:rsidRDefault="0004783D" w:rsidP="009610F2">
            <w:pPr>
              <w:jc w:val="center"/>
              <w:rPr>
                <w:b/>
                <w:sz w:val="18"/>
                <w:szCs w:val="18"/>
              </w:rPr>
            </w:pPr>
            <w:r w:rsidRPr="009128A6">
              <w:rPr>
                <w:b/>
                <w:sz w:val="18"/>
                <w:szCs w:val="18"/>
              </w:rPr>
              <w:t>4</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high general level of English</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2.</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reasonable knowledge of Linguistics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3.</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express themselves imaginatively and to innovate. They will be keen to build on and extend their knowledge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1F4C49"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4.</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respond to and discuss literary texts orally</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1F4C49" w:rsidP="004B3021">
            <w:pPr>
              <w:jc w:val="center"/>
              <w:rPr>
                <w:b/>
                <w:sz w:val="18"/>
                <w:szCs w:val="18"/>
              </w:rPr>
            </w:pPr>
            <w:r w:rsidRPr="009128A6">
              <w:rPr>
                <w:b/>
                <w:sz w:val="18"/>
                <w:szCs w:val="18"/>
              </w:rPr>
              <w:t>X</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5.</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take an active role in ethical issues related to their area of study. They will take responsibility in matters of cultural heritage.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1F4C49" w:rsidP="004B3021">
            <w:pPr>
              <w:jc w:val="center"/>
              <w:rPr>
                <w:b/>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6.</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the ability to think analytically and express their judgements, especially in essay form</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7.</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plan and contribute to social and cultural events, taking responsibility, whether in teams or in individual work</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8.</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learn to serve society by passing on knowledge, and by contributing, whether in schools, cultural institutions, or elsewhere</w:t>
            </w: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1F4C49" w:rsidP="004B3021">
            <w:pPr>
              <w:jc w:val="center"/>
              <w:rPr>
                <w:sz w:val="18"/>
                <w:szCs w:val="18"/>
              </w:rPr>
            </w:pPr>
            <w:r w:rsidRPr="009128A6">
              <w:rPr>
                <w:b/>
                <w:sz w:val="18"/>
                <w:szCs w:val="18"/>
              </w:rPr>
              <w:t>X</w:t>
            </w:r>
          </w:p>
        </w:tc>
        <w:tc>
          <w:tcPr>
            <w:tcW w:w="426"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9.</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competence in using computers</w:t>
            </w: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1F4C49" w:rsidP="004B3021">
            <w:pPr>
              <w:jc w:val="center"/>
              <w:rPr>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10.</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give up-to-date assessments of literary periods in English literature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C07FC9" w:rsidP="004B3021">
            <w:pPr>
              <w:jc w:val="center"/>
              <w:rPr>
                <w:b/>
                <w:sz w:val="18"/>
                <w:szCs w:val="18"/>
              </w:rPr>
            </w:pPr>
            <w:r w:rsidRPr="009128A6">
              <w:rPr>
                <w:b/>
                <w:sz w:val="18"/>
                <w:szCs w:val="18"/>
              </w:rPr>
              <w:t>X</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11.</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an ability to discuss culture with a knowledge of related disciplines and subjects like multiculturalism and gender studies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C07FC9"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12.</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knowledge of main research techniques and methods. They will be able to use source materials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C07FC9"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13.</w:t>
            </w:r>
          </w:p>
        </w:tc>
        <w:tc>
          <w:tcPr>
            <w:tcW w:w="7655" w:type="dxa"/>
            <w:shd w:val="clear" w:color="auto" w:fill="FFFFFF"/>
            <w:vAlign w:val="center"/>
          </w:tcPr>
          <w:p w:rsidR="0004783D" w:rsidRPr="009128A6" w:rsidRDefault="0004783D" w:rsidP="004B3021">
            <w:pPr>
              <w:spacing w:before="60" w:after="60"/>
              <w:rPr>
                <w:sz w:val="18"/>
                <w:szCs w:val="18"/>
              </w:rPr>
            </w:pPr>
            <w:r w:rsidRPr="009128A6">
              <w:rPr>
                <w:sz w:val="18"/>
                <w:szCs w:val="18"/>
              </w:rPr>
              <w:t>Students will  be  able to assess  other literatures than English</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C07FC9"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14.</w:t>
            </w:r>
          </w:p>
        </w:tc>
        <w:tc>
          <w:tcPr>
            <w:tcW w:w="7655" w:type="dxa"/>
            <w:shd w:val="clear" w:color="auto" w:fill="FFFFFF"/>
            <w:vAlign w:val="center"/>
          </w:tcPr>
          <w:p w:rsidR="0004783D" w:rsidRPr="009128A6" w:rsidRDefault="0004783D" w:rsidP="004B3021">
            <w:pPr>
              <w:rPr>
                <w:sz w:val="18"/>
                <w:szCs w:val="18"/>
              </w:rPr>
            </w:pPr>
            <w:r w:rsidRPr="009128A6">
              <w:rPr>
                <w:sz w:val="18"/>
                <w:szCs w:val="18"/>
              </w:rPr>
              <w:t xml:space="preserve">Students will have a background in literary theory </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15.</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training in translation</w:t>
            </w: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bl>
    <w:p w:rsidR="0004783D" w:rsidRPr="009128A6" w:rsidRDefault="0004783D" w:rsidP="00586776">
      <w:pPr>
        <w:jc w:val="right"/>
        <w:rPr>
          <w:sz w:val="18"/>
          <w:szCs w:val="18"/>
        </w:rPr>
      </w:pPr>
      <w:r w:rsidRPr="009128A6">
        <w:rPr>
          <w:sz w:val="18"/>
          <w:szCs w:val="18"/>
        </w:rPr>
        <w:t xml:space="preserve"> Scale for contribution  to a qualification: </w:t>
      </w:r>
      <w:r w:rsidRPr="009128A6">
        <w:rPr>
          <w:b/>
          <w:sz w:val="18"/>
          <w:szCs w:val="18"/>
        </w:rPr>
        <w:t>0</w:t>
      </w:r>
      <w:r w:rsidRPr="009128A6">
        <w:rPr>
          <w:sz w:val="18"/>
          <w:szCs w:val="18"/>
        </w:rPr>
        <w:t xml:space="preserve">-none, </w:t>
      </w:r>
      <w:r w:rsidRPr="009128A6">
        <w:rPr>
          <w:b/>
          <w:sz w:val="18"/>
          <w:szCs w:val="18"/>
        </w:rPr>
        <w:t>1</w:t>
      </w:r>
      <w:r w:rsidRPr="009128A6">
        <w:rPr>
          <w:sz w:val="18"/>
          <w:szCs w:val="18"/>
        </w:rPr>
        <w:t xml:space="preserve">-little, </w:t>
      </w:r>
      <w:r w:rsidRPr="009128A6">
        <w:rPr>
          <w:b/>
          <w:sz w:val="18"/>
          <w:szCs w:val="18"/>
        </w:rPr>
        <w:t>2</w:t>
      </w:r>
      <w:r w:rsidRPr="009128A6">
        <w:rPr>
          <w:sz w:val="18"/>
          <w:szCs w:val="18"/>
        </w:rPr>
        <w:t xml:space="preserve">-moderate, </w:t>
      </w:r>
      <w:r w:rsidRPr="009128A6">
        <w:rPr>
          <w:b/>
          <w:sz w:val="18"/>
          <w:szCs w:val="18"/>
        </w:rPr>
        <w:t>3</w:t>
      </w:r>
      <w:r w:rsidRPr="009128A6">
        <w:rPr>
          <w:sz w:val="18"/>
          <w:szCs w:val="18"/>
        </w:rPr>
        <w:t xml:space="preserve">-considerable, </w:t>
      </w:r>
      <w:r w:rsidRPr="009128A6">
        <w:rPr>
          <w:b/>
          <w:sz w:val="18"/>
          <w:szCs w:val="18"/>
        </w:rPr>
        <w:t>4</w:t>
      </w:r>
      <w:r w:rsidRPr="009128A6">
        <w:rPr>
          <w:sz w:val="18"/>
          <w:szCs w:val="18"/>
        </w:rPr>
        <w:t>-highest</w:t>
      </w:r>
    </w:p>
    <w:p w:rsidR="0004783D" w:rsidRPr="009128A6" w:rsidRDefault="0004783D" w:rsidP="00A838C4">
      <w:pPr>
        <w:spacing w:before="120"/>
        <w:rPr>
          <w:sz w:val="18"/>
          <w:szCs w:val="18"/>
        </w:rPr>
      </w:pPr>
      <w:r w:rsidRPr="009128A6">
        <w:rPr>
          <w:b/>
          <w:sz w:val="18"/>
          <w:szCs w:val="18"/>
        </w:rPr>
        <w:t>Part III New Course Proposal Information</w:t>
      </w:r>
      <w:r w:rsidRPr="009128A6">
        <w:rPr>
          <w:sz w:val="18"/>
          <w:szCs w:val="18"/>
        </w:rPr>
        <w:t xml:space="preserve"> </w:t>
      </w:r>
    </w:p>
    <w:p w:rsidR="0004783D" w:rsidRPr="009128A6" w:rsidRDefault="0004783D" w:rsidP="002A3079">
      <w:pPr>
        <w:rPr>
          <w:i/>
          <w:sz w:val="18"/>
          <w:szCs w:val="18"/>
        </w:rPr>
      </w:pPr>
      <w:r w:rsidRPr="009128A6">
        <w:rPr>
          <w:i/>
          <w:sz w:val="18"/>
          <w:szCs w:val="18"/>
        </w:rPr>
        <w:t>State only if it is a new course</w:t>
      </w:r>
    </w:p>
    <w:p w:rsidR="0004783D" w:rsidRPr="009128A6" w:rsidRDefault="0004783D"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4783D" w:rsidRPr="009128A6" w:rsidTr="00A81B55">
        <w:trPr>
          <w:trHeight w:val="424"/>
        </w:trPr>
        <w:tc>
          <w:tcPr>
            <w:tcW w:w="4886" w:type="dxa"/>
            <w:gridSpan w:val="4"/>
            <w:vMerge w:val="restart"/>
            <w:shd w:val="clear" w:color="auto" w:fill="D9D9D9"/>
            <w:vAlign w:val="center"/>
          </w:tcPr>
          <w:p w:rsidR="0004783D" w:rsidRPr="009128A6" w:rsidRDefault="0004783D" w:rsidP="0098749D">
            <w:pPr>
              <w:rPr>
                <w:b/>
                <w:sz w:val="18"/>
                <w:szCs w:val="18"/>
              </w:rPr>
            </w:pPr>
            <w:r w:rsidRPr="009128A6">
              <w:rPr>
                <w:sz w:val="18"/>
                <w:szCs w:val="18"/>
              </w:rPr>
              <w:t xml:space="preserve">Is the new course </w:t>
            </w:r>
            <w:r w:rsidRPr="009128A6">
              <w:rPr>
                <w:b/>
                <w:sz w:val="18"/>
                <w:szCs w:val="18"/>
              </w:rPr>
              <w:t>replacing</w:t>
            </w:r>
            <w:r w:rsidRPr="009128A6">
              <w:rPr>
                <w:sz w:val="18"/>
                <w:szCs w:val="18"/>
              </w:rPr>
              <w:t xml:space="preserve"> a former course in the curriculum</w:t>
            </w:r>
            <w:r w:rsidRPr="009128A6">
              <w:rPr>
                <w:b/>
                <w:sz w:val="18"/>
                <w:szCs w:val="18"/>
              </w:rPr>
              <w:t>?</w:t>
            </w:r>
          </w:p>
        </w:tc>
        <w:tc>
          <w:tcPr>
            <w:tcW w:w="531" w:type="dxa"/>
            <w:vMerge w:val="restart"/>
            <w:vAlign w:val="center"/>
          </w:tcPr>
          <w:p w:rsidR="0004783D" w:rsidRPr="009128A6" w:rsidRDefault="0004783D" w:rsidP="0098749D">
            <w:pPr>
              <w:jc w:val="center"/>
              <w:rPr>
                <w:sz w:val="18"/>
                <w:szCs w:val="18"/>
              </w:rPr>
            </w:pPr>
            <w:r w:rsidRPr="009128A6">
              <w:rPr>
                <w:sz w:val="18"/>
                <w:szCs w:val="18"/>
              </w:rPr>
              <w:t>Yes</w:t>
            </w:r>
          </w:p>
          <w:p w:rsidR="0004783D" w:rsidRPr="009128A6" w:rsidRDefault="008E274D"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3F6E11">
              <w:rPr>
                <w:sz w:val="18"/>
                <w:szCs w:val="18"/>
              </w:rPr>
            </w:r>
            <w:r w:rsidR="003F6E11">
              <w:rPr>
                <w:sz w:val="18"/>
                <w:szCs w:val="18"/>
              </w:rPr>
              <w:fldChar w:fldCharType="separate"/>
            </w:r>
            <w:r>
              <w:rPr>
                <w:sz w:val="18"/>
                <w:szCs w:val="18"/>
              </w:rPr>
              <w:fldChar w:fldCharType="end"/>
            </w:r>
          </w:p>
        </w:tc>
        <w:tc>
          <w:tcPr>
            <w:tcW w:w="532" w:type="dxa"/>
            <w:vMerge w:val="restart"/>
            <w:vAlign w:val="center"/>
          </w:tcPr>
          <w:p w:rsidR="0004783D" w:rsidRPr="009128A6" w:rsidRDefault="0004783D" w:rsidP="0098749D">
            <w:pPr>
              <w:jc w:val="center"/>
              <w:rPr>
                <w:sz w:val="18"/>
                <w:szCs w:val="18"/>
              </w:rPr>
            </w:pPr>
            <w:r w:rsidRPr="009128A6">
              <w:rPr>
                <w:sz w:val="18"/>
                <w:szCs w:val="18"/>
              </w:rPr>
              <w:t>No</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0"/>
                  </w:checkBox>
                </w:ffData>
              </w:fldChar>
            </w:r>
            <w:r w:rsidR="009128A6"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783D" w:rsidRPr="009128A6" w:rsidRDefault="0004783D" w:rsidP="0098749D">
            <w:pPr>
              <w:jc w:val="center"/>
              <w:rPr>
                <w:sz w:val="18"/>
                <w:szCs w:val="18"/>
              </w:rPr>
            </w:pPr>
            <w:r w:rsidRPr="009128A6">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C07FC9" w:rsidP="0098749D">
                  <w:pPr>
                    <w:spacing w:before="40" w:after="40"/>
                    <w:jc w:val="center"/>
                    <w:rPr>
                      <w:sz w:val="18"/>
                      <w:szCs w:val="18"/>
                    </w:rPr>
                  </w:pPr>
                  <w:r>
                    <w:rPr>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C07FC9"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r>
          </w:tbl>
          <w:p w:rsidR="0004783D" w:rsidRPr="009128A6" w:rsidRDefault="0004783D" w:rsidP="0098749D">
            <w:pPr>
              <w:spacing w:before="40" w:after="40"/>
              <w:rPr>
                <w:sz w:val="18"/>
                <w:szCs w:val="18"/>
              </w:rPr>
            </w:pPr>
          </w:p>
        </w:tc>
        <w:tc>
          <w:tcPr>
            <w:tcW w:w="2273" w:type="dxa"/>
            <w:gridSpan w:val="2"/>
            <w:tcBorders>
              <w:left w:val="nil"/>
              <w:bottom w:val="nil"/>
            </w:tcBorders>
            <w:vAlign w:val="center"/>
          </w:tcPr>
          <w:p w:rsidR="0004783D" w:rsidRPr="009128A6" w:rsidRDefault="0004783D" w:rsidP="0098749D">
            <w:pPr>
              <w:jc w:val="center"/>
              <w:rPr>
                <w:sz w:val="18"/>
                <w:szCs w:val="18"/>
              </w:rPr>
            </w:pPr>
            <w:r w:rsidRPr="009128A6">
              <w:rPr>
                <w:sz w:val="18"/>
                <w:szCs w:val="18"/>
              </w:rPr>
              <w:t>Former Course’s Name</w:t>
            </w:r>
          </w:p>
          <w:p w:rsidR="0004783D" w:rsidRPr="009128A6" w:rsidRDefault="00C07FC9"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00F99" w:rsidRPr="009128A6" w:rsidRDefault="00300F99" w:rsidP="00BF461A">
                                  <w:pPr>
                                    <w:rPr>
                                      <w:sz w:val="18"/>
                                      <w:szCs w:val="18"/>
                                      <w:lang w:val="tr-TR"/>
                                    </w:rPr>
                                  </w:pPr>
                                  <w:r>
                                    <w:rPr>
                                      <w:sz w:val="18"/>
                                      <w:szCs w:val="18"/>
                                      <w:lang w:val="tr-TR"/>
                                    </w:rPr>
                                    <w:t>Early Modern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">
                      <v:textbox inset=".5mm,.5mm,.5mm,.5mm">
                        <w:txbxContent>
                          <w:p w:rsidR="00300F99" w:rsidRPr="009128A6" w:rsidRDefault="00300F99" w:rsidP="00BF461A">
                            <w:pPr>
                              <w:rPr>
                                <w:sz w:val="18"/>
                                <w:szCs w:val="18"/>
                                <w:lang w:val="tr-TR"/>
                              </w:rPr>
                            </w:pPr>
                            <w:r>
                              <w:rPr>
                                <w:sz w:val="18"/>
                                <w:szCs w:val="18"/>
                                <w:lang w:val="tr-TR"/>
                              </w:rPr>
                              <w:t>Early Modern Literature</w:t>
                            </w:r>
                          </w:p>
                        </w:txbxContent>
                      </v:textbox>
                    </v:shape>
                  </w:pict>
                </mc:Fallback>
              </mc:AlternateContent>
            </w:r>
          </w:p>
        </w:tc>
      </w:tr>
      <w:tr w:rsidR="0004783D" w:rsidRPr="009128A6" w:rsidTr="00A81B55">
        <w:trPr>
          <w:trHeight w:val="128"/>
        </w:trPr>
        <w:tc>
          <w:tcPr>
            <w:tcW w:w="4886" w:type="dxa"/>
            <w:gridSpan w:val="4"/>
            <w:vMerge/>
            <w:shd w:val="clear" w:color="auto" w:fill="D9D9D9"/>
            <w:vAlign w:val="center"/>
          </w:tcPr>
          <w:p w:rsidR="0004783D" w:rsidRPr="009128A6" w:rsidRDefault="0004783D" w:rsidP="0098749D">
            <w:pPr>
              <w:jc w:val="center"/>
              <w:rPr>
                <w:sz w:val="18"/>
                <w:szCs w:val="18"/>
              </w:rPr>
            </w:pPr>
          </w:p>
        </w:tc>
        <w:tc>
          <w:tcPr>
            <w:tcW w:w="531" w:type="dxa"/>
            <w:vMerge/>
            <w:vAlign w:val="center"/>
          </w:tcPr>
          <w:p w:rsidR="0004783D" w:rsidRPr="009128A6" w:rsidRDefault="0004783D" w:rsidP="0098749D">
            <w:pPr>
              <w:jc w:val="center"/>
              <w:rPr>
                <w:sz w:val="18"/>
                <w:szCs w:val="18"/>
              </w:rPr>
            </w:pPr>
          </w:p>
        </w:tc>
        <w:tc>
          <w:tcPr>
            <w:tcW w:w="532" w:type="dxa"/>
            <w:vMerge/>
            <w:vAlign w:val="center"/>
          </w:tcPr>
          <w:p w:rsidR="0004783D" w:rsidRPr="009128A6" w:rsidRDefault="0004783D" w:rsidP="0098749D">
            <w:pPr>
              <w:jc w:val="center"/>
              <w:rPr>
                <w:sz w:val="18"/>
                <w:szCs w:val="18"/>
              </w:rPr>
            </w:pPr>
          </w:p>
        </w:tc>
        <w:tc>
          <w:tcPr>
            <w:tcW w:w="2126" w:type="dxa"/>
            <w:gridSpan w:val="4"/>
            <w:tcBorders>
              <w:top w:val="nil"/>
              <w:left w:val="nil"/>
            </w:tcBorders>
            <w:vAlign w:val="center"/>
          </w:tcPr>
          <w:p w:rsidR="0004783D" w:rsidRPr="009128A6" w:rsidRDefault="0004783D" w:rsidP="0098749D">
            <w:pPr>
              <w:jc w:val="center"/>
              <w:rPr>
                <w:sz w:val="18"/>
                <w:szCs w:val="18"/>
              </w:rPr>
            </w:pPr>
          </w:p>
        </w:tc>
        <w:tc>
          <w:tcPr>
            <w:tcW w:w="2273" w:type="dxa"/>
            <w:gridSpan w:val="2"/>
            <w:tcBorders>
              <w:top w:val="nil"/>
              <w:left w:val="nil"/>
            </w:tcBorders>
            <w:vAlign w:val="center"/>
          </w:tcPr>
          <w:p w:rsidR="0004783D" w:rsidRPr="009128A6" w:rsidRDefault="0004783D" w:rsidP="0098749D">
            <w:pPr>
              <w:jc w:val="center"/>
              <w:rPr>
                <w:sz w:val="18"/>
                <w:szCs w:val="18"/>
              </w:rPr>
            </w:pPr>
          </w:p>
        </w:tc>
      </w:tr>
      <w:tr w:rsidR="0004783D" w:rsidRPr="009128A6" w:rsidTr="00A81B55">
        <w:trPr>
          <w:trHeight w:val="424"/>
        </w:trPr>
        <w:tc>
          <w:tcPr>
            <w:tcW w:w="4886" w:type="dxa"/>
            <w:gridSpan w:val="4"/>
            <w:vMerge w:val="restart"/>
            <w:shd w:val="clear" w:color="auto" w:fill="D9D9D9"/>
            <w:vAlign w:val="center"/>
          </w:tcPr>
          <w:p w:rsidR="0004783D" w:rsidRPr="009128A6" w:rsidRDefault="0004783D" w:rsidP="0098749D">
            <w:pPr>
              <w:rPr>
                <w:b/>
                <w:sz w:val="18"/>
                <w:szCs w:val="18"/>
              </w:rPr>
            </w:pPr>
            <w:r w:rsidRPr="009128A6">
              <w:rPr>
                <w:sz w:val="18"/>
                <w:szCs w:val="18"/>
              </w:rPr>
              <w:t xml:space="preserve">Is there any similar course which has content </w:t>
            </w:r>
            <w:r w:rsidRPr="009128A6">
              <w:rPr>
                <w:b/>
                <w:sz w:val="18"/>
                <w:szCs w:val="18"/>
              </w:rPr>
              <w:t>overlap</w:t>
            </w:r>
            <w:r w:rsidRPr="009128A6">
              <w:rPr>
                <w:sz w:val="18"/>
                <w:szCs w:val="18"/>
              </w:rPr>
              <w:t xml:space="preserve"> with other courses offered by the university</w:t>
            </w:r>
            <w:r w:rsidRPr="009128A6">
              <w:rPr>
                <w:b/>
                <w:sz w:val="18"/>
                <w:szCs w:val="18"/>
              </w:rPr>
              <w:t>?</w:t>
            </w:r>
          </w:p>
        </w:tc>
        <w:tc>
          <w:tcPr>
            <w:tcW w:w="531" w:type="dxa"/>
            <w:vMerge w:val="restart"/>
            <w:vAlign w:val="center"/>
          </w:tcPr>
          <w:p w:rsidR="0004783D" w:rsidRPr="009128A6" w:rsidRDefault="0004783D" w:rsidP="0098749D">
            <w:pPr>
              <w:jc w:val="center"/>
              <w:rPr>
                <w:sz w:val="18"/>
                <w:szCs w:val="18"/>
              </w:rPr>
            </w:pPr>
            <w:r w:rsidRPr="009128A6">
              <w:rPr>
                <w:sz w:val="18"/>
                <w:szCs w:val="18"/>
              </w:rPr>
              <w:t>Yes</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p>
        </w:tc>
        <w:tc>
          <w:tcPr>
            <w:tcW w:w="532" w:type="dxa"/>
            <w:vMerge w:val="restart"/>
            <w:vAlign w:val="center"/>
          </w:tcPr>
          <w:p w:rsidR="0004783D" w:rsidRPr="009128A6" w:rsidRDefault="0004783D" w:rsidP="0098749D">
            <w:pPr>
              <w:jc w:val="center"/>
              <w:rPr>
                <w:sz w:val="18"/>
                <w:szCs w:val="18"/>
              </w:rPr>
            </w:pPr>
            <w:r w:rsidRPr="009128A6">
              <w:rPr>
                <w:sz w:val="18"/>
                <w:szCs w:val="18"/>
              </w:rPr>
              <w:t>No</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783D" w:rsidRPr="009128A6" w:rsidRDefault="0004783D" w:rsidP="0098749D">
            <w:pPr>
              <w:jc w:val="center"/>
              <w:rPr>
                <w:sz w:val="18"/>
                <w:szCs w:val="18"/>
              </w:rPr>
            </w:pPr>
            <w:r w:rsidRPr="009128A6">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783D" w:rsidRPr="009128A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r>
          </w:tbl>
          <w:p w:rsidR="0004783D" w:rsidRPr="009128A6" w:rsidRDefault="0004783D" w:rsidP="0098749D">
            <w:pPr>
              <w:spacing w:before="40" w:after="40"/>
              <w:rPr>
                <w:sz w:val="18"/>
                <w:szCs w:val="18"/>
              </w:rPr>
            </w:pPr>
          </w:p>
        </w:tc>
        <w:tc>
          <w:tcPr>
            <w:tcW w:w="2273" w:type="dxa"/>
            <w:gridSpan w:val="2"/>
            <w:tcBorders>
              <w:left w:val="nil"/>
              <w:bottom w:val="nil"/>
            </w:tcBorders>
            <w:vAlign w:val="center"/>
          </w:tcPr>
          <w:p w:rsidR="0004783D" w:rsidRPr="009128A6" w:rsidRDefault="0004783D" w:rsidP="0098749D">
            <w:pPr>
              <w:jc w:val="center"/>
              <w:rPr>
                <w:sz w:val="18"/>
                <w:szCs w:val="18"/>
              </w:rPr>
            </w:pPr>
            <w:r w:rsidRPr="009128A6">
              <w:rPr>
                <w:sz w:val="18"/>
                <w:szCs w:val="18"/>
              </w:rPr>
              <w:t>Most Similar Course’s Name</w:t>
            </w:r>
          </w:p>
          <w:p w:rsidR="0004783D" w:rsidRPr="009128A6" w:rsidRDefault="00C07FC9"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300F99" w:rsidRPr="00973F4F" w:rsidRDefault="00300F99"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">
                      <v:textbox inset=".5mm,.5mm,.5mm,.5mm">
                        <w:txbxContent>
                          <w:p w:rsidR="00300F99" w:rsidRPr="00973F4F" w:rsidRDefault="00300F99" w:rsidP="00BF461A">
                            <w:pPr>
                              <w:rPr>
                                <w:sz w:val="12"/>
                                <w:lang w:val="tr-TR"/>
                              </w:rPr>
                            </w:pPr>
                          </w:p>
                        </w:txbxContent>
                      </v:textbox>
                    </v:shape>
                  </w:pict>
                </mc:Fallback>
              </mc:AlternateContent>
            </w:r>
          </w:p>
        </w:tc>
      </w:tr>
      <w:tr w:rsidR="0004783D" w:rsidRPr="009128A6" w:rsidTr="00A81B55">
        <w:trPr>
          <w:trHeight w:val="128"/>
        </w:trPr>
        <w:tc>
          <w:tcPr>
            <w:tcW w:w="4886" w:type="dxa"/>
            <w:gridSpan w:val="4"/>
            <w:vMerge/>
            <w:shd w:val="clear" w:color="auto" w:fill="D9D9D9"/>
            <w:vAlign w:val="center"/>
          </w:tcPr>
          <w:p w:rsidR="0004783D" w:rsidRPr="009128A6" w:rsidRDefault="0004783D" w:rsidP="0098749D">
            <w:pPr>
              <w:jc w:val="center"/>
              <w:rPr>
                <w:sz w:val="18"/>
                <w:szCs w:val="18"/>
              </w:rPr>
            </w:pPr>
          </w:p>
        </w:tc>
        <w:tc>
          <w:tcPr>
            <w:tcW w:w="531" w:type="dxa"/>
            <w:vMerge/>
            <w:vAlign w:val="center"/>
          </w:tcPr>
          <w:p w:rsidR="0004783D" w:rsidRPr="009128A6" w:rsidRDefault="0004783D" w:rsidP="0098749D">
            <w:pPr>
              <w:jc w:val="center"/>
              <w:rPr>
                <w:sz w:val="18"/>
                <w:szCs w:val="18"/>
              </w:rPr>
            </w:pPr>
          </w:p>
        </w:tc>
        <w:tc>
          <w:tcPr>
            <w:tcW w:w="532" w:type="dxa"/>
            <w:vMerge/>
            <w:vAlign w:val="center"/>
          </w:tcPr>
          <w:p w:rsidR="0004783D" w:rsidRPr="009128A6" w:rsidRDefault="0004783D" w:rsidP="0098749D">
            <w:pPr>
              <w:jc w:val="center"/>
              <w:rPr>
                <w:sz w:val="18"/>
                <w:szCs w:val="18"/>
              </w:rPr>
            </w:pPr>
          </w:p>
        </w:tc>
        <w:tc>
          <w:tcPr>
            <w:tcW w:w="2126" w:type="dxa"/>
            <w:gridSpan w:val="4"/>
            <w:tcBorders>
              <w:top w:val="nil"/>
              <w:left w:val="nil"/>
            </w:tcBorders>
            <w:vAlign w:val="center"/>
          </w:tcPr>
          <w:p w:rsidR="0004783D" w:rsidRPr="009128A6" w:rsidRDefault="0004783D" w:rsidP="0098749D">
            <w:pPr>
              <w:jc w:val="center"/>
              <w:rPr>
                <w:sz w:val="18"/>
                <w:szCs w:val="18"/>
              </w:rPr>
            </w:pPr>
          </w:p>
        </w:tc>
        <w:tc>
          <w:tcPr>
            <w:tcW w:w="2273" w:type="dxa"/>
            <w:gridSpan w:val="2"/>
            <w:tcBorders>
              <w:top w:val="nil"/>
              <w:left w:val="nil"/>
            </w:tcBorders>
            <w:vAlign w:val="center"/>
          </w:tcPr>
          <w:p w:rsidR="0004783D" w:rsidRPr="009128A6" w:rsidRDefault="0004783D" w:rsidP="0098749D">
            <w:pPr>
              <w:jc w:val="center"/>
              <w:rPr>
                <w:sz w:val="18"/>
                <w:szCs w:val="18"/>
              </w:rPr>
            </w:pPr>
          </w:p>
        </w:tc>
      </w:tr>
      <w:tr w:rsidR="0004783D" w:rsidRPr="009128A6" w:rsidTr="00A81B55">
        <w:trPr>
          <w:trHeight w:val="572"/>
        </w:trPr>
        <w:tc>
          <w:tcPr>
            <w:tcW w:w="4886" w:type="dxa"/>
            <w:gridSpan w:val="4"/>
            <w:shd w:val="clear" w:color="auto" w:fill="D9D9D9"/>
            <w:vAlign w:val="center"/>
          </w:tcPr>
          <w:p w:rsidR="0004783D" w:rsidRPr="009128A6" w:rsidRDefault="0004783D" w:rsidP="0098749D">
            <w:pPr>
              <w:rPr>
                <w:sz w:val="18"/>
                <w:szCs w:val="18"/>
              </w:rPr>
            </w:pPr>
            <w:r w:rsidRPr="009128A6">
              <w:rPr>
                <w:b/>
                <w:sz w:val="18"/>
                <w:szCs w:val="18"/>
              </w:rPr>
              <w:t>Frequency</w:t>
            </w:r>
            <w:r w:rsidRPr="009128A6">
              <w:rPr>
                <w:sz w:val="18"/>
                <w:szCs w:val="18"/>
              </w:rPr>
              <w:t xml:space="preserve"> of Offerings </w:t>
            </w:r>
          </w:p>
          <w:p w:rsidR="0004783D" w:rsidRPr="009128A6" w:rsidRDefault="0004783D" w:rsidP="00887DC2">
            <w:pPr>
              <w:rPr>
                <w:b/>
                <w:sz w:val="18"/>
                <w:szCs w:val="18"/>
              </w:rPr>
            </w:pPr>
            <w:r w:rsidRPr="009128A6">
              <w:rPr>
                <w:i/>
                <w:sz w:val="18"/>
                <w:szCs w:val="18"/>
              </w:rPr>
              <w:t>Check all semesters in which the course is to be offered.</w:t>
            </w:r>
          </w:p>
        </w:tc>
        <w:tc>
          <w:tcPr>
            <w:tcW w:w="5462" w:type="dxa"/>
            <w:gridSpan w:val="8"/>
            <w:vAlign w:val="center"/>
          </w:tcPr>
          <w:p w:rsidR="0004783D" w:rsidRPr="009128A6" w:rsidRDefault="00343A56" w:rsidP="00FD0334">
            <w:pPr>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Fall          </w:t>
            </w: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Spring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Summer</w:t>
            </w:r>
          </w:p>
        </w:tc>
      </w:tr>
      <w:tr w:rsidR="0004783D" w:rsidRPr="009128A6" w:rsidTr="00A81B55">
        <w:trPr>
          <w:trHeight w:val="572"/>
        </w:trPr>
        <w:tc>
          <w:tcPr>
            <w:tcW w:w="1553" w:type="dxa"/>
            <w:shd w:val="clear" w:color="auto" w:fill="D9D9D9"/>
            <w:vAlign w:val="center"/>
          </w:tcPr>
          <w:p w:rsidR="0004783D" w:rsidRPr="009128A6" w:rsidRDefault="0004783D" w:rsidP="0098749D">
            <w:pPr>
              <w:rPr>
                <w:sz w:val="18"/>
                <w:szCs w:val="18"/>
              </w:rPr>
            </w:pPr>
            <w:r w:rsidRPr="009128A6">
              <w:rPr>
                <w:b/>
                <w:sz w:val="18"/>
                <w:szCs w:val="18"/>
              </w:rPr>
              <w:t>First</w:t>
            </w:r>
            <w:r w:rsidRPr="009128A6">
              <w:rPr>
                <w:sz w:val="18"/>
                <w:szCs w:val="18"/>
              </w:rPr>
              <w:t xml:space="preserve"> Offering</w:t>
            </w:r>
          </w:p>
        </w:tc>
        <w:tc>
          <w:tcPr>
            <w:tcW w:w="1554" w:type="dxa"/>
            <w:gridSpan w:val="2"/>
            <w:tcBorders>
              <w:right w:val="nil"/>
            </w:tcBorders>
            <w:vAlign w:val="center"/>
          </w:tcPr>
          <w:p w:rsidR="0004783D" w:rsidRPr="009128A6" w:rsidRDefault="0004783D" w:rsidP="0098749D">
            <w:pPr>
              <w:rPr>
                <w:sz w:val="18"/>
                <w:szCs w:val="18"/>
              </w:rPr>
            </w:pPr>
            <w:r w:rsidRPr="009128A6">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8E274D" w:rsidP="0098749D">
                  <w:pPr>
                    <w:spacing w:before="40" w:after="40"/>
                    <w:jc w:val="center"/>
                    <w:rPr>
                      <w:sz w:val="18"/>
                      <w:szCs w:val="18"/>
                    </w:rPr>
                  </w:pPr>
                  <w:r>
                    <w:rPr>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8E274D"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8E274D" w:rsidP="0098749D">
                  <w:pPr>
                    <w:spacing w:before="40" w:after="40"/>
                    <w:jc w:val="center"/>
                    <w:rPr>
                      <w:sz w:val="18"/>
                      <w:szCs w:val="18"/>
                    </w:rPr>
                  </w:pPr>
                  <w:r>
                    <w:rPr>
                      <w:sz w:val="18"/>
                      <w:szCs w:val="18"/>
                    </w:rPr>
                    <w:t>0</w:t>
                  </w:r>
                </w:p>
              </w:tc>
            </w:tr>
          </w:tbl>
          <w:p w:rsidR="0004783D" w:rsidRPr="009128A6" w:rsidRDefault="0004783D" w:rsidP="0098749D">
            <w:pPr>
              <w:rPr>
                <w:sz w:val="18"/>
                <w:szCs w:val="18"/>
              </w:rPr>
            </w:pPr>
          </w:p>
        </w:tc>
        <w:tc>
          <w:tcPr>
            <w:tcW w:w="1554" w:type="dxa"/>
            <w:gridSpan w:val="2"/>
            <w:tcBorders>
              <w:left w:val="nil"/>
              <w:right w:val="nil"/>
            </w:tcBorders>
            <w:vAlign w:val="center"/>
          </w:tcPr>
          <w:p w:rsidR="0004783D" w:rsidRPr="009128A6" w:rsidRDefault="0004783D" w:rsidP="0098749D">
            <w:pPr>
              <w:jc w:val="right"/>
              <w:rPr>
                <w:sz w:val="18"/>
                <w:szCs w:val="18"/>
              </w:rPr>
            </w:pPr>
            <w:r w:rsidRPr="009128A6">
              <w:rPr>
                <w:sz w:val="18"/>
                <w:szCs w:val="18"/>
              </w:rPr>
              <w:t>Semester</w:t>
            </w:r>
          </w:p>
        </w:tc>
        <w:tc>
          <w:tcPr>
            <w:tcW w:w="2580" w:type="dxa"/>
            <w:gridSpan w:val="3"/>
            <w:tcBorders>
              <w:left w:val="nil"/>
            </w:tcBorders>
            <w:vAlign w:val="center"/>
          </w:tcPr>
          <w:p w:rsidR="0004783D" w:rsidRPr="009128A6" w:rsidRDefault="00343A56" w:rsidP="00FD0334">
            <w:pPr>
              <w:rPr>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Fall          </w:t>
            </w: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sidR="003F6E11">
              <w:rPr>
                <w:sz w:val="18"/>
                <w:szCs w:val="18"/>
              </w:rPr>
            </w:r>
            <w:r w:rsidR="003F6E11">
              <w:rPr>
                <w:sz w:val="18"/>
                <w:szCs w:val="18"/>
              </w:rPr>
              <w:fldChar w:fldCharType="separate"/>
            </w:r>
            <w:r w:rsidRPr="009128A6">
              <w:rPr>
                <w:sz w:val="18"/>
                <w:szCs w:val="18"/>
              </w:rPr>
              <w:fldChar w:fldCharType="end"/>
            </w:r>
            <w:r w:rsidR="0004783D" w:rsidRPr="009128A6">
              <w:rPr>
                <w:sz w:val="18"/>
                <w:szCs w:val="18"/>
              </w:rPr>
              <w:t xml:space="preserve"> Spring</w:t>
            </w:r>
          </w:p>
        </w:tc>
      </w:tr>
      <w:tr w:rsidR="0004783D" w:rsidRPr="009128A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lastRenderedPageBreak/>
              <w:t xml:space="preserve">Maximum </w:t>
            </w:r>
            <w:r w:rsidRPr="009128A6">
              <w:rPr>
                <w:b/>
                <w:sz w:val="18"/>
                <w:szCs w:val="18"/>
              </w:rPr>
              <w:t>Class Size</w:t>
            </w:r>
            <w:r w:rsidRPr="009128A6">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25</w:t>
                  </w:r>
                </w:p>
              </w:tc>
            </w:tr>
          </w:tbl>
          <w:p w:rsidR="0004783D" w:rsidRPr="009128A6" w:rsidRDefault="0004783D"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t xml:space="preserve">Student </w:t>
            </w:r>
            <w:r w:rsidRPr="009128A6">
              <w:rPr>
                <w:b/>
                <w:sz w:val="18"/>
                <w:szCs w:val="18"/>
              </w:rPr>
              <w:t xml:space="preserve">Quota </w:t>
            </w:r>
            <w:r w:rsidRPr="009128A6">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5</w:t>
                  </w:r>
                </w:p>
              </w:tc>
            </w:tr>
          </w:tbl>
          <w:p w:rsidR="0004783D" w:rsidRPr="009128A6" w:rsidRDefault="0004783D"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t xml:space="preserve">Approximate </w:t>
            </w:r>
            <w:r w:rsidRPr="009128A6">
              <w:rPr>
                <w:b/>
                <w:sz w:val="18"/>
                <w:szCs w:val="18"/>
              </w:rPr>
              <w:t>Number of Students</w:t>
            </w:r>
            <w:r w:rsidRPr="009128A6">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15</w:t>
                  </w:r>
                </w:p>
              </w:tc>
            </w:tr>
          </w:tbl>
          <w:p w:rsidR="0004783D" w:rsidRPr="009128A6" w:rsidRDefault="0004783D" w:rsidP="0098749D">
            <w:pPr>
              <w:rPr>
                <w:sz w:val="18"/>
                <w:szCs w:val="18"/>
              </w:rPr>
            </w:pPr>
          </w:p>
        </w:tc>
      </w:tr>
      <w:tr w:rsidR="0004783D" w:rsidRPr="009128A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4783D" w:rsidRPr="009128A6" w:rsidRDefault="0004783D" w:rsidP="0098749D">
            <w:pPr>
              <w:rPr>
                <w:sz w:val="18"/>
                <w:szCs w:val="18"/>
              </w:rPr>
            </w:pPr>
            <w:r w:rsidRPr="009128A6">
              <w:rPr>
                <w:b/>
                <w:sz w:val="18"/>
                <w:szCs w:val="18"/>
              </w:rPr>
              <w:t>Justification for the proposal</w:t>
            </w:r>
          </w:p>
          <w:p w:rsidR="0004783D" w:rsidRPr="009128A6" w:rsidRDefault="0004783D" w:rsidP="0098749D">
            <w:pPr>
              <w:rPr>
                <w:i/>
                <w:sz w:val="18"/>
                <w:szCs w:val="18"/>
              </w:rPr>
            </w:pPr>
            <w:r w:rsidRPr="009128A6">
              <w:rPr>
                <w:i/>
                <w:sz w:val="18"/>
                <w:szCs w:val="18"/>
              </w:rPr>
              <w:t>Maximum 80 words</w:t>
            </w:r>
          </w:p>
        </w:tc>
      </w:tr>
      <w:tr w:rsidR="0004783D" w:rsidRPr="009128A6" w:rsidTr="008E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0"/>
        </w:trPr>
        <w:tc>
          <w:tcPr>
            <w:tcW w:w="10348" w:type="dxa"/>
            <w:gridSpan w:val="12"/>
          </w:tcPr>
          <w:p w:rsidR="0004783D" w:rsidRPr="009128A6" w:rsidRDefault="0004783D" w:rsidP="0098749D">
            <w:pPr>
              <w:spacing w:before="20" w:after="20"/>
              <w:rPr>
                <w:sz w:val="18"/>
                <w:szCs w:val="18"/>
              </w:rPr>
            </w:pPr>
          </w:p>
          <w:p w:rsidR="0004783D" w:rsidRPr="00C07FC9" w:rsidRDefault="0004783D" w:rsidP="00C07FC9">
            <w:pPr>
              <w:spacing w:before="20" w:after="20"/>
              <w:rPr>
                <w:sz w:val="18"/>
                <w:szCs w:val="18"/>
              </w:rPr>
            </w:pPr>
            <w:r w:rsidRPr="00C07FC9">
              <w:rPr>
                <w:sz w:val="18"/>
                <w:szCs w:val="18"/>
              </w:rPr>
              <w:t>This new curriculum will allow more attention to be given to courses clarifying the sources of western literature</w:t>
            </w:r>
            <w:r w:rsidR="00C07FC9">
              <w:rPr>
                <w:sz w:val="18"/>
                <w:szCs w:val="18"/>
              </w:rPr>
              <w:t>, culture</w:t>
            </w:r>
            <w:r w:rsidRPr="00C07FC9">
              <w:rPr>
                <w:sz w:val="18"/>
                <w:szCs w:val="18"/>
              </w:rPr>
              <w:t xml:space="preserve"> and </w:t>
            </w:r>
            <w:r w:rsidR="00C07FC9">
              <w:rPr>
                <w:sz w:val="18"/>
                <w:szCs w:val="18"/>
              </w:rPr>
              <w:t>art</w:t>
            </w:r>
            <w:r w:rsidRPr="00C07FC9">
              <w:rPr>
                <w:sz w:val="18"/>
                <w:szCs w:val="18"/>
              </w:rPr>
              <w:t xml:space="preserve">. This new course focuses the enduring impact of </w:t>
            </w:r>
            <w:r w:rsidR="00C07FC9">
              <w:rPr>
                <w:sz w:val="18"/>
                <w:szCs w:val="18"/>
              </w:rPr>
              <w:t>the Middle Ages and the Renaissance</w:t>
            </w:r>
            <w:r w:rsidRPr="00C07FC9">
              <w:rPr>
                <w:sz w:val="18"/>
                <w:szCs w:val="18"/>
              </w:rPr>
              <w:t>.</w:t>
            </w:r>
          </w:p>
        </w:tc>
      </w:tr>
    </w:tbl>
    <w:p w:rsidR="0004783D" w:rsidRPr="009128A6" w:rsidRDefault="0004783D" w:rsidP="00BF461A">
      <w:pPr>
        <w:rPr>
          <w:b/>
          <w:sz w:val="18"/>
          <w:szCs w:val="18"/>
        </w:rPr>
      </w:pPr>
    </w:p>
    <w:p w:rsidR="0004783D" w:rsidRPr="009128A6" w:rsidRDefault="0004783D" w:rsidP="00BF461A">
      <w:pPr>
        <w:rPr>
          <w:b/>
          <w:sz w:val="18"/>
          <w:szCs w:val="18"/>
        </w:rPr>
      </w:pPr>
      <w:r w:rsidRPr="009128A6">
        <w:rPr>
          <w:b/>
          <w:sz w:val="18"/>
          <w:szCs w:val="18"/>
        </w:rPr>
        <w:t>Part IV Approval</w:t>
      </w:r>
    </w:p>
    <w:p w:rsidR="0004783D" w:rsidRPr="009128A6" w:rsidRDefault="000478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2552"/>
        <w:gridCol w:w="2126"/>
      </w:tblGrid>
      <w:tr w:rsidR="0004783D" w:rsidRPr="009128A6" w:rsidTr="00C07FC9">
        <w:trPr>
          <w:cantSplit/>
          <w:trHeight w:val="341"/>
        </w:trPr>
        <w:tc>
          <w:tcPr>
            <w:tcW w:w="1418" w:type="dxa"/>
            <w:vMerge w:val="restart"/>
            <w:shd w:val="pct15" w:color="000000" w:fill="FFFFFF"/>
            <w:vAlign w:val="center"/>
          </w:tcPr>
          <w:p w:rsidR="0004783D" w:rsidRPr="009128A6" w:rsidRDefault="0004783D">
            <w:pPr>
              <w:rPr>
                <w:b/>
                <w:sz w:val="18"/>
                <w:szCs w:val="18"/>
              </w:rPr>
            </w:pPr>
            <w:r w:rsidRPr="009128A6">
              <w:rPr>
                <w:b/>
                <w:sz w:val="18"/>
                <w:szCs w:val="18"/>
              </w:rPr>
              <w:t>Proposed by</w:t>
            </w:r>
          </w:p>
        </w:tc>
        <w:tc>
          <w:tcPr>
            <w:tcW w:w="4252" w:type="dxa"/>
            <w:shd w:val="pct15" w:color="000000" w:fill="FFFFFF"/>
            <w:vAlign w:val="center"/>
          </w:tcPr>
          <w:p w:rsidR="0004783D" w:rsidRPr="009128A6" w:rsidRDefault="0004783D">
            <w:pPr>
              <w:jc w:val="center"/>
              <w:rPr>
                <w:sz w:val="18"/>
                <w:szCs w:val="18"/>
              </w:rPr>
            </w:pPr>
            <w:r w:rsidRPr="009128A6">
              <w:rPr>
                <w:sz w:val="18"/>
                <w:szCs w:val="18"/>
              </w:rPr>
              <w:t>Faculty Member</w:t>
            </w:r>
          </w:p>
          <w:p w:rsidR="0004783D" w:rsidRPr="009128A6" w:rsidRDefault="0004783D">
            <w:pPr>
              <w:jc w:val="center"/>
              <w:rPr>
                <w:sz w:val="18"/>
                <w:szCs w:val="18"/>
              </w:rPr>
            </w:pPr>
            <w:r w:rsidRPr="009128A6">
              <w:rPr>
                <w:i/>
                <w:sz w:val="18"/>
                <w:szCs w:val="18"/>
              </w:rPr>
              <w:t>Give the Academic Title first.</w:t>
            </w:r>
          </w:p>
        </w:tc>
        <w:tc>
          <w:tcPr>
            <w:tcW w:w="2552" w:type="dxa"/>
            <w:shd w:val="pct15" w:color="000000" w:fill="FFFFFF"/>
            <w:vAlign w:val="center"/>
          </w:tcPr>
          <w:p w:rsidR="0004783D" w:rsidRPr="009128A6" w:rsidRDefault="0004783D">
            <w:pPr>
              <w:jc w:val="center"/>
              <w:rPr>
                <w:sz w:val="18"/>
                <w:szCs w:val="18"/>
              </w:rPr>
            </w:pPr>
            <w:r w:rsidRPr="009128A6">
              <w:rPr>
                <w:sz w:val="18"/>
                <w:szCs w:val="18"/>
              </w:rPr>
              <w:t>Signature</w:t>
            </w:r>
          </w:p>
        </w:tc>
        <w:tc>
          <w:tcPr>
            <w:tcW w:w="2126" w:type="dxa"/>
            <w:shd w:val="pct15" w:color="000000" w:fill="FFFFFF"/>
            <w:vAlign w:val="center"/>
          </w:tcPr>
          <w:p w:rsidR="0004783D" w:rsidRPr="009128A6" w:rsidRDefault="0004783D" w:rsidP="008304B5">
            <w:pPr>
              <w:jc w:val="center"/>
              <w:rPr>
                <w:sz w:val="18"/>
                <w:szCs w:val="18"/>
              </w:rPr>
            </w:pPr>
            <w:r w:rsidRPr="009128A6">
              <w:rPr>
                <w:sz w:val="18"/>
                <w:szCs w:val="18"/>
              </w:rPr>
              <w:t>Date</w:t>
            </w:r>
          </w:p>
        </w:tc>
      </w:tr>
      <w:tr w:rsidR="0004783D" w:rsidRPr="009128A6" w:rsidTr="00C07FC9">
        <w:trPr>
          <w:cantSplit/>
          <w:trHeight w:val="454"/>
        </w:trPr>
        <w:tc>
          <w:tcPr>
            <w:tcW w:w="1418" w:type="dxa"/>
            <w:vMerge/>
            <w:vAlign w:val="center"/>
          </w:tcPr>
          <w:p w:rsidR="0004783D" w:rsidRPr="009128A6" w:rsidRDefault="0004783D">
            <w:pPr>
              <w:rPr>
                <w:sz w:val="18"/>
                <w:szCs w:val="18"/>
              </w:rPr>
            </w:pPr>
          </w:p>
        </w:tc>
        <w:tc>
          <w:tcPr>
            <w:tcW w:w="4252" w:type="dxa"/>
            <w:vAlign w:val="center"/>
          </w:tcPr>
          <w:p w:rsidR="0004783D" w:rsidRPr="009128A6" w:rsidRDefault="00C07FC9">
            <w:pPr>
              <w:rPr>
                <w:sz w:val="18"/>
                <w:szCs w:val="18"/>
              </w:rPr>
            </w:pPr>
            <w:r>
              <w:rPr>
                <w:sz w:val="18"/>
                <w:szCs w:val="18"/>
              </w:rPr>
              <w:t>Prof. Dr. Özlem Uzundemir</w:t>
            </w:r>
          </w:p>
        </w:tc>
        <w:tc>
          <w:tcPr>
            <w:tcW w:w="2552" w:type="dxa"/>
            <w:vAlign w:val="center"/>
          </w:tcPr>
          <w:p w:rsidR="0004783D" w:rsidRPr="009128A6" w:rsidRDefault="0004783D">
            <w:pPr>
              <w:rPr>
                <w:sz w:val="18"/>
                <w:szCs w:val="18"/>
              </w:rPr>
            </w:pPr>
          </w:p>
        </w:tc>
        <w:tc>
          <w:tcPr>
            <w:tcW w:w="2126" w:type="dxa"/>
            <w:vAlign w:val="center"/>
          </w:tcPr>
          <w:p w:rsidR="0004783D" w:rsidRPr="009128A6" w:rsidRDefault="00C07FC9" w:rsidP="00144FCC">
            <w:pPr>
              <w:rPr>
                <w:sz w:val="18"/>
                <w:szCs w:val="18"/>
              </w:rPr>
            </w:pPr>
            <w:r>
              <w:rPr>
                <w:sz w:val="18"/>
                <w:szCs w:val="18"/>
              </w:rPr>
              <w:t>31.05</w:t>
            </w:r>
            <w:r w:rsidR="0004783D" w:rsidRPr="009128A6">
              <w:rPr>
                <w:sz w:val="18"/>
                <w:szCs w:val="18"/>
              </w:rPr>
              <w:t>.201</w:t>
            </w:r>
            <w:r>
              <w:rPr>
                <w:sz w:val="18"/>
                <w:szCs w:val="18"/>
              </w:rPr>
              <w:t>9</w:t>
            </w:r>
          </w:p>
        </w:tc>
      </w:tr>
      <w:tr w:rsidR="0004783D" w:rsidRPr="009128A6" w:rsidTr="00C07FC9">
        <w:trPr>
          <w:cantSplit/>
          <w:trHeight w:val="454"/>
        </w:trPr>
        <w:tc>
          <w:tcPr>
            <w:tcW w:w="1418" w:type="dxa"/>
            <w:vMerge/>
            <w:vAlign w:val="center"/>
          </w:tcPr>
          <w:p w:rsidR="0004783D" w:rsidRPr="009128A6" w:rsidRDefault="0004783D">
            <w:pPr>
              <w:rPr>
                <w:sz w:val="18"/>
                <w:szCs w:val="18"/>
              </w:rPr>
            </w:pPr>
          </w:p>
        </w:tc>
        <w:tc>
          <w:tcPr>
            <w:tcW w:w="4252" w:type="dxa"/>
            <w:vAlign w:val="center"/>
          </w:tcPr>
          <w:p w:rsidR="0004783D" w:rsidRPr="009128A6" w:rsidRDefault="0004783D">
            <w:pPr>
              <w:rPr>
                <w:sz w:val="18"/>
                <w:szCs w:val="18"/>
              </w:rPr>
            </w:pPr>
          </w:p>
        </w:tc>
        <w:tc>
          <w:tcPr>
            <w:tcW w:w="2552" w:type="dxa"/>
            <w:vAlign w:val="center"/>
          </w:tcPr>
          <w:p w:rsidR="0004783D" w:rsidRPr="009128A6" w:rsidRDefault="0004783D">
            <w:pPr>
              <w:rPr>
                <w:sz w:val="18"/>
                <w:szCs w:val="18"/>
              </w:rPr>
            </w:pPr>
          </w:p>
        </w:tc>
        <w:tc>
          <w:tcPr>
            <w:tcW w:w="2126" w:type="dxa"/>
            <w:vAlign w:val="center"/>
          </w:tcPr>
          <w:p w:rsidR="0004783D" w:rsidRPr="009128A6" w:rsidRDefault="0004783D" w:rsidP="00144FCC">
            <w:pPr>
              <w:rPr>
                <w:sz w:val="18"/>
                <w:szCs w:val="18"/>
              </w:rPr>
            </w:pPr>
          </w:p>
        </w:tc>
      </w:tr>
      <w:tr w:rsidR="0004783D" w:rsidRPr="009128A6" w:rsidTr="00C07FC9">
        <w:trPr>
          <w:cantSplit/>
          <w:trHeight w:val="454"/>
        </w:trPr>
        <w:tc>
          <w:tcPr>
            <w:tcW w:w="1418" w:type="dxa"/>
            <w:vMerge/>
            <w:vAlign w:val="center"/>
          </w:tcPr>
          <w:p w:rsidR="0004783D" w:rsidRPr="009128A6" w:rsidRDefault="0004783D">
            <w:pPr>
              <w:rPr>
                <w:sz w:val="18"/>
                <w:szCs w:val="18"/>
              </w:rPr>
            </w:pPr>
          </w:p>
        </w:tc>
        <w:tc>
          <w:tcPr>
            <w:tcW w:w="4252" w:type="dxa"/>
            <w:vAlign w:val="center"/>
          </w:tcPr>
          <w:p w:rsidR="0004783D" w:rsidRPr="009128A6" w:rsidRDefault="0004783D">
            <w:pPr>
              <w:rPr>
                <w:sz w:val="18"/>
                <w:szCs w:val="18"/>
              </w:rPr>
            </w:pPr>
          </w:p>
        </w:tc>
        <w:tc>
          <w:tcPr>
            <w:tcW w:w="2552" w:type="dxa"/>
            <w:vAlign w:val="center"/>
          </w:tcPr>
          <w:p w:rsidR="0004783D" w:rsidRPr="009128A6" w:rsidRDefault="0004783D">
            <w:pPr>
              <w:rPr>
                <w:sz w:val="18"/>
                <w:szCs w:val="18"/>
              </w:rPr>
            </w:pPr>
          </w:p>
        </w:tc>
        <w:tc>
          <w:tcPr>
            <w:tcW w:w="2126" w:type="dxa"/>
            <w:vAlign w:val="center"/>
          </w:tcPr>
          <w:p w:rsidR="0004783D" w:rsidRPr="009128A6" w:rsidRDefault="0004783D" w:rsidP="00144FCC">
            <w:pPr>
              <w:rPr>
                <w:sz w:val="18"/>
                <w:szCs w:val="18"/>
              </w:rPr>
            </w:pPr>
          </w:p>
        </w:tc>
      </w:tr>
    </w:tbl>
    <w:p w:rsidR="0004783D" w:rsidRPr="009128A6" w:rsidRDefault="0004783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1E2CC3">
            <w:pPr>
              <w:rPr>
                <w:sz w:val="18"/>
                <w:szCs w:val="18"/>
              </w:rPr>
            </w:pPr>
            <w:r w:rsidRPr="009128A6">
              <w:rPr>
                <w:sz w:val="18"/>
                <w:szCs w:val="18"/>
              </w:rPr>
              <w:t>Departmental Board sitting date</w:t>
            </w:r>
          </w:p>
        </w:tc>
        <w:tc>
          <w:tcPr>
            <w:tcW w:w="3235" w:type="dxa"/>
            <w:vAlign w:val="center"/>
          </w:tcPr>
          <w:p w:rsidR="0004783D" w:rsidRPr="009128A6" w:rsidRDefault="0004783D">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pPr>
              <w:rPr>
                <w:sz w:val="18"/>
                <w:szCs w:val="18"/>
              </w:rPr>
            </w:pPr>
          </w:p>
        </w:tc>
      </w:tr>
      <w:tr w:rsidR="009128A6" w:rsidRPr="009128A6" w:rsidTr="005F3E80">
        <w:trPr>
          <w:cantSplit/>
          <w:trHeight w:val="530"/>
        </w:trPr>
        <w:tc>
          <w:tcPr>
            <w:tcW w:w="1985" w:type="dxa"/>
            <w:shd w:val="pct15" w:color="000000" w:fill="FFFFFF"/>
            <w:vAlign w:val="center"/>
          </w:tcPr>
          <w:p w:rsidR="009128A6" w:rsidRPr="009128A6" w:rsidRDefault="009128A6">
            <w:pPr>
              <w:rPr>
                <w:sz w:val="18"/>
                <w:szCs w:val="18"/>
              </w:rPr>
            </w:pPr>
            <w:r w:rsidRPr="009128A6">
              <w:rPr>
                <w:sz w:val="18"/>
                <w:szCs w:val="18"/>
              </w:rPr>
              <w:t>Department Chair</w:t>
            </w:r>
          </w:p>
          <w:p w:rsidR="009128A6" w:rsidRPr="009128A6" w:rsidRDefault="009128A6">
            <w:pPr>
              <w:rPr>
                <w:sz w:val="18"/>
                <w:szCs w:val="18"/>
              </w:rPr>
            </w:pPr>
          </w:p>
        </w:tc>
        <w:tc>
          <w:tcPr>
            <w:tcW w:w="3235" w:type="dxa"/>
            <w:vAlign w:val="center"/>
          </w:tcPr>
          <w:p w:rsidR="009128A6" w:rsidRPr="009128A6" w:rsidRDefault="00C53899" w:rsidP="009128A6">
            <w:pPr>
              <w:rPr>
                <w:sz w:val="18"/>
                <w:szCs w:val="18"/>
              </w:rPr>
            </w:pPr>
            <w:r>
              <w:rPr>
                <w:rFonts w:cs="Arial"/>
                <w:sz w:val="18"/>
                <w:szCs w:val="18"/>
              </w:rPr>
              <w:t>Prof. Dr. Özlem Uzundemir</w:t>
            </w:r>
          </w:p>
        </w:tc>
        <w:tc>
          <w:tcPr>
            <w:tcW w:w="990" w:type="dxa"/>
            <w:shd w:val="pct15" w:color="000000" w:fill="FFFFFF"/>
            <w:vAlign w:val="center"/>
          </w:tcPr>
          <w:p w:rsidR="009128A6" w:rsidRPr="009128A6" w:rsidRDefault="009128A6">
            <w:pPr>
              <w:rPr>
                <w:sz w:val="18"/>
                <w:szCs w:val="18"/>
              </w:rPr>
            </w:pPr>
            <w:r w:rsidRPr="009128A6">
              <w:rPr>
                <w:sz w:val="18"/>
                <w:szCs w:val="18"/>
              </w:rPr>
              <w:t>Signature</w:t>
            </w:r>
          </w:p>
        </w:tc>
        <w:tc>
          <w:tcPr>
            <w:tcW w:w="1890" w:type="dxa"/>
            <w:vAlign w:val="center"/>
          </w:tcPr>
          <w:p w:rsidR="009128A6" w:rsidRPr="009128A6" w:rsidRDefault="009128A6">
            <w:pPr>
              <w:rPr>
                <w:sz w:val="18"/>
                <w:szCs w:val="18"/>
              </w:rPr>
            </w:pPr>
          </w:p>
        </w:tc>
        <w:tc>
          <w:tcPr>
            <w:tcW w:w="900" w:type="dxa"/>
            <w:shd w:val="pct15" w:color="000000" w:fill="FFFFFF"/>
            <w:vAlign w:val="center"/>
          </w:tcPr>
          <w:p w:rsidR="009128A6" w:rsidRPr="009128A6" w:rsidRDefault="009128A6">
            <w:pPr>
              <w:rPr>
                <w:sz w:val="18"/>
                <w:szCs w:val="18"/>
              </w:rPr>
            </w:pPr>
            <w:r w:rsidRPr="009128A6">
              <w:rPr>
                <w:sz w:val="18"/>
                <w:szCs w:val="18"/>
              </w:rPr>
              <w:t>Date</w:t>
            </w:r>
          </w:p>
        </w:tc>
        <w:tc>
          <w:tcPr>
            <w:tcW w:w="1348" w:type="dxa"/>
            <w:vAlign w:val="center"/>
          </w:tcPr>
          <w:p w:rsidR="009128A6" w:rsidRPr="009128A6" w:rsidRDefault="00C07FC9" w:rsidP="00300F99">
            <w:pPr>
              <w:rPr>
                <w:sz w:val="18"/>
                <w:szCs w:val="18"/>
              </w:rPr>
            </w:pPr>
            <w:r>
              <w:rPr>
                <w:sz w:val="18"/>
                <w:szCs w:val="18"/>
              </w:rPr>
              <w:t>20</w:t>
            </w:r>
            <w:r w:rsidR="009128A6">
              <w:rPr>
                <w:sz w:val="18"/>
                <w:szCs w:val="18"/>
              </w:rPr>
              <w:t>.06</w:t>
            </w:r>
            <w:r w:rsidR="009128A6" w:rsidRPr="009128A6">
              <w:rPr>
                <w:sz w:val="18"/>
                <w:szCs w:val="18"/>
              </w:rPr>
              <w:t>.201</w:t>
            </w:r>
            <w:r>
              <w:rPr>
                <w:sz w:val="18"/>
                <w:szCs w:val="18"/>
              </w:rPr>
              <w:t>9</w:t>
            </w:r>
          </w:p>
        </w:tc>
      </w:tr>
    </w:tbl>
    <w:p w:rsidR="0004783D" w:rsidRPr="009128A6" w:rsidRDefault="0004783D"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4036B7">
            <w:pPr>
              <w:rPr>
                <w:sz w:val="18"/>
                <w:szCs w:val="18"/>
              </w:rPr>
            </w:pPr>
            <w:r w:rsidRPr="009128A6">
              <w:rPr>
                <w:sz w:val="18"/>
                <w:szCs w:val="18"/>
              </w:rPr>
              <w:t>Faculty Academic Board sitting date</w:t>
            </w:r>
          </w:p>
        </w:tc>
        <w:tc>
          <w:tcPr>
            <w:tcW w:w="3235" w:type="dxa"/>
            <w:vAlign w:val="center"/>
          </w:tcPr>
          <w:p w:rsidR="0004783D" w:rsidRPr="009128A6" w:rsidRDefault="0004783D" w:rsidP="00443AB5">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rsidP="00443AB5">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rsidP="00443AB5">
            <w:pPr>
              <w:rPr>
                <w:sz w:val="18"/>
                <w:szCs w:val="18"/>
              </w:rPr>
            </w:pPr>
          </w:p>
        </w:tc>
      </w:tr>
      <w:tr w:rsidR="009128A6" w:rsidRPr="009128A6" w:rsidTr="005F3E80">
        <w:trPr>
          <w:cantSplit/>
          <w:trHeight w:val="530"/>
        </w:trPr>
        <w:tc>
          <w:tcPr>
            <w:tcW w:w="1985" w:type="dxa"/>
            <w:shd w:val="pct15" w:color="000000" w:fill="FFFFFF"/>
            <w:vAlign w:val="center"/>
          </w:tcPr>
          <w:p w:rsidR="009128A6" w:rsidRPr="009128A6" w:rsidRDefault="009128A6" w:rsidP="00443AB5">
            <w:pPr>
              <w:rPr>
                <w:sz w:val="18"/>
                <w:szCs w:val="18"/>
              </w:rPr>
            </w:pPr>
            <w:r w:rsidRPr="009128A6">
              <w:rPr>
                <w:sz w:val="18"/>
                <w:szCs w:val="18"/>
              </w:rPr>
              <w:t>Dean</w:t>
            </w:r>
          </w:p>
        </w:tc>
        <w:tc>
          <w:tcPr>
            <w:tcW w:w="3235" w:type="dxa"/>
            <w:vAlign w:val="center"/>
          </w:tcPr>
          <w:p w:rsidR="009128A6" w:rsidRPr="009128A6" w:rsidRDefault="009128A6" w:rsidP="00C07FC9">
            <w:pPr>
              <w:rPr>
                <w:sz w:val="18"/>
                <w:szCs w:val="18"/>
              </w:rPr>
            </w:pPr>
            <w:r w:rsidRPr="009128A6">
              <w:rPr>
                <w:sz w:val="18"/>
                <w:szCs w:val="18"/>
              </w:rPr>
              <w:t xml:space="preserve">Prof. Dr. </w:t>
            </w:r>
            <w:r w:rsidR="00C07FC9">
              <w:rPr>
                <w:sz w:val="18"/>
                <w:szCs w:val="18"/>
              </w:rPr>
              <w:t>Buket Akkoyunlu</w:t>
            </w:r>
          </w:p>
        </w:tc>
        <w:tc>
          <w:tcPr>
            <w:tcW w:w="990" w:type="dxa"/>
            <w:shd w:val="pct15" w:color="000000" w:fill="FFFFFF"/>
            <w:vAlign w:val="center"/>
          </w:tcPr>
          <w:p w:rsidR="009128A6" w:rsidRPr="009128A6" w:rsidRDefault="009128A6" w:rsidP="00443AB5">
            <w:pPr>
              <w:rPr>
                <w:sz w:val="18"/>
                <w:szCs w:val="18"/>
              </w:rPr>
            </w:pPr>
            <w:r w:rsidRPr="009128A6">
              <w:rPr>
                <w:sz w:val="18"/>
                <w:szCs w:val="18"/>
              </w:rPr>
              <w:t>Signature</w:t>
            </w:r>
          </w:p>
        </w:tc>
        <w:tc>
          <w:tcPr>
            <w:tcW w:w="1890" w:type="dxa"/>
            <w:vAlign w:val="center"/>
          </w:tcPr>
          <w:p w:rsidR="009128A6" w:rsidRPr="009128A6" w:rsidRDefault="009128A6" w:rsidP="00443AB5">
            <w:pPr>
              <w:rPr>
                <w:sz w:val="18"/>
                <w:szCs w:val="18"/>
              </w:rPr>
            </w:pPr>
          </w:p>
        </w:tc>
        <w:tc>
          <w:tcPr>
            <w:tcW w:w="900" w:type="dxa"/>
            <w:shd w:val="pct15" w:color="000000" w:fill="FFFFFF"/>
            <w:vAlign w:val="center"/>
          </w:tcPr>
          <w:p w:rsidR="009128A6" w:rsidRPr="009128A6" w:rsidRDefault="009128A6" w:rsidP="00443AB5">
            <w:pPr>
              <w:rPr>
                <w:sz w:val="18"/>
                <w:szCs w:val="18"/>
              </w:rPr>
            </w:pPr>
            <w:r w:rsidRPr="009128A6">
              <w:rPr>
                <w:sz w:val="18"/>
                <w:szCs w:val="18"/>
              </w:rPr>
              <w:t>Date</w:t>
            </w:r>
          </w:p>
        </w:tc>
        <w:tc>
          <w:tcPr>
            <w:tcW w:w="1348" w:type="dxa"/>
            <w:vAlign w:val="center"/>
          </w:tcPr>
          <w:p w:rsidR="009128A6" w:rsidRPr="009128A6" w:rsidRDefault="00C92F50" w:rsidP="00300F99">
            <w:pPr>
              <w:rPr>
                <w:sz w:val="18"/>
                <w:szCs w:val="18"/>
              </w:rPr>
            </w:pPr>
            <w:r>
              <w:rPr>
                <w:sz w:val="18"/>
                <w:szCs w:val="18"/>
              </w:rPr>
              <w:t>21</w:t>
            </w:r>
            <w:bookmarkStart w:id="0" w:name="_GoBack"/>
            <w:bookmarkEnd w:id="0"/>
            <w:r w:rsidR="009128A6">
              <w:rPr>
                <w:sz w:val="18"/>
                <w:szCs w:val="18"/>
              </w:rPr>
              <w:t>.06</w:t>
            </w:r>
            <w:r w:rsidR="009128A6" w:rsidRPr="009128A6">
              <w:rPr>
                <w:sz w:val="18"/>
                <w:szCs w:val="18"/>
              </w:rPr>
              <w:t>.201</w:t>
            </w:r>
            <w:r w:rsidR="00C07FC9">
              <w:rPr>
                <w:sz w:val="18"/>
                <w:szCs w:val="18"/>
              </w:rPr>
              <w:t>9</w:t>
            </w:r>
          </w:p>
        </w:tc>
      </w:tr>
    </w:tbl>
    <w:p w:rsidR="0004783D" w:rsidRPr="009128A6" w:rsidRDefault="0004783D"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443AB5">
            <w:pPr>
              <w:rPr>
                <w:sz w:val="18"/>
                <w:szCs w:val="18"/>
              </w:rPr>
            </w:pPr>
            <w:r w:rsidRPr="009128A6">
              <w:rPr>
                <w:sz w:val="18"/>
                <w:szCs w:val="18"/>
              </w:rPr>
              <w:t>Senate</w:t>
            </w:r>
          </w:p>
          <w:p w:rsidR="0004783D" w:rsidRPr="009128A6" w:rsidRDefault="0004783D" w:rsidP="001E2CC3">
            <w:pPr>
              <w:rPr>
                <w:sz w:val="18"/>
                <w:szCs w:val="18"/>
              </w:rPr>
            </w:pPr>
            <w:r w:rsidRPr="009128A6">
              <w:rPr>
                <w:sz w:val="18"/>
                <w:szCs w:val="18"/>
              </w:rPr>
              <w:t>sitting date</w:t>
            </w:r>
          </w:p>
        </w:tc>
        <w:tc>
          <w:tcPr>
            <w:tcW w:w="3235" w:type="dxa"/>
            <w:vAlign w:val="center"/>
          </w:tcPr>
          <w:p w:rsidR="0004783D" w:rsidRPr="009128A6" w:rsidRDefault="0004783D" w:rsidP="00443AB5">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rsidP="00443AB5">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rsidP="00443AB5">
            <w:pPr>
              <w:rPr>
                <w:sz w:val="18"/>
                <w:szCs w:val="18"/>
              </w:rPr>
            </w:pPr>
          </w:p>
        </w:tc>
      </w:tr>
    </w:tbl>
    <w:p w:rsidR="0004783D" w:rsidRPr="009128A6" w:rsidRDefault="0004783D" w:rsidP="00A838C4">
      <w:pPr>
        <w:rPr>
          <w:sz w:val="18"/>
          <w:szCs w:val="18"/>
        </w:rPr>
      </w:pPr>
    </w:p>
    <w:sectPr w:rsidR="0004783D" w:rsidRPr="009128A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11" w:rsidRDefault="003F6E11">
      <w:r>
        <w:separator/>
      </w:r>
    </w:p>
  </w:endnote>
  <w:endnote w:type="continuationSeparator" w:id="0">
    <w:p w:rsidR="003F6E11" w:rsidRDefault="003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Droid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99" w:rsidRPr="005D5058" w:rsidRDefault="00300F99">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C92F5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2F5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11" w:rsidRDefault="003F6E11">
      <w:r>
        <w:separator/>
      </w:r>
    </w:p>
  </w:footnote>
  <w:footnote w:type="continuationSeparator" w:id="0">
    <w:p w:rsidR="003F6E11" w:rsidRDefault="003F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99" w:rsidRDefault="00300F99"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D31A8C"/>
    <w:multiLevelType w:val="hybridMultilevel"/>
    <w:tmpl w:val="290AD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7BDD"/>
    <w:rsid w:val="0004038A"/>
    <w:rsid w:val="000416BC"/>
    <w:rsid w:val="00041A30"/>
    <w:rsid w:val="00043426"/>
    <w:rsid w:val="00043F5A"/>
    <w:rsid w:val="0004783D"/>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0351"/>
    <w:rsid w:val="001628CF"/>
    <w:rsid w:val="00170A96"/>
    <w:rsid w:val="001915BC"/>
    <w:rsid w:val="001A4C00"/>
    <w:rsid w:val="001B2340"/>
    <w:rsid w:val="001B5450"/>
    <w:rsid w:val="001D0268"/>
    <w:rsid w:val="001D1566"/>
    <w:rsid w:val="001D4528"/>
    <w:rsid w:val="001E2CC3"/>
    <w:rsid w:val="001E3C67"/>
    <w:rsid w:val="001E46A9"/>
    <w:rsid w:val="001F280F"/>
    <w:rsid w:val="001F4C49"/>
    <w:rsid w:val="00201FBB"/>
    <w:rsid w:val="00202333"/>
    <w:rsid w:val="00203F2D"/>
    <w:rsid w:val="0020500C"/>
    <w:rsid w:val="0020505A"/>
    <w:rsid w:val="00206C80"/>
    <w:rsid w:val="00213414"/>
    <w:rsid w:val="00226358"/>
    <w:rsid w:val="0023627A"/>
    <w:rsid w:val="00237F70"/>
    <w:rsid w:val="00254EBD"/>
    <w:rsid w:val="0026001C"/>
    <w:rsid w:val="0026574D"/>
    <w:rsid w:val="0026671F"/>
    <w:rsid w:val="00276864"/>
    <w:rsid w:val="002833B6"/>
    <w:rsid w:val="002877A1"/>
    <w:rsid w:val="002936E1"/>
    <w:rsid w:val="002A3079"/>
    <w:rsid w:val="002B7E33"/>
    <w:rsid w:val="002C4E24"/>
    <w:rsid w:val="002E0C22"/>
    <w:rsid w:val="002F010A"/>
    <w:rsid w:val="002F52FF"/>
    <w:rsid w:val="002F5497"/>
    <w:rsid w:val="00300F99"/>
    <w:rsid w:val="00302E14"/>
    <w:rsid w:val="003044B3"/>
    <w:rsid w:val="0030496A"/>
    <w:rsid w:val="00305364"/>
    <w:rsid w:val="0031364C"/>
    <w:rsid w:val="003211B8"/>
    <w:rsid w:val="0033088E"/>
    <w:rsid w:val="00332B1B"/>
    <w:rsid w:val="003338A1"/>
    <w:rsid w:val="00336755"/>
    <w:rsid w:val="00343A56"/>
    <w:rsid w:val="003443FE"/>
    <w:rsid w:val="003500C6"/>
    <w:rsid w:val="0035319E"/>
    <w:rsid w:val="00360164"/>
    <w:rsid w:val="00362EE6"/>
    <w:rsid w:val="00364185"/>
    <w:rsid w:val="0036544A"/>
    <w:rsid w:val="003662B4"/>
    <w:rsid w:val="0038534F"/>
    <w:rsid w:val="003864C9"/>
    <w:rsid w:val="0038701F"/>
    <w:rsid w:val="0039032A"/>
    <w:rsid w:val="00397735"/>
    <w:rsid w:val="003A1087"/>
    <w:rsid w:val="003A4D33"/>
    <w:rsid w:val="003A576C"/>
    <w:rsid w:val="003B3D59"/>
    <w:rsid w:val="003C0993"/>
    <w:rsid w:val="003C2F56"/>
    <w:rsid w:val="003C590B"/>
    <w:rsid w:val="003C63FC"/>
    <w:rsid w:val="003D0C6B"/>
    <w:rsid w:val="003D410B"/>
    <w:rsid w:val="003F119A"/>
    <w:rsid w:val="003F6E11"/>
    <w:rsid w:val="00401BD1"/>
    <w:rsid w:val="004036B7"/>
    <w:rsid w:val="004127C8"/>
    <w:rsid w:val="00417968"/>
    <w:rsid w:val="0042088E"/>
    <w:rsid w:val="00425138"/>
    <w:rsid w:val="00425150"/>
    <w:rsid w:val="00434323"/>
    <w:rsid w:val="004355F7"/>
    <w:rsid w:val="0043748D"/>
    <w:rsid w:val="00443AB5"/>
    <w:rsid w:val="00444766"/>
    <w:rsid w:val="00446C2F"/>
    <w:rsid w:val="00447BEE"/>
    <w:rsid w:val="004505CB"/>
    <w:rsid w:val="00450B29"/>
    <w:rsid w:val="004548DB"/>
    <w:rsid w:val="00462A65"/>
    <w:rsid w:val="0046392F"/>
    <w:rsid w:val="00480A83"/>
    <w:rsid w:val="00480DB2"/>
    <w:rsid w:val="0048309A"/>
    <w:rsid w:val="00487737"/>
    <w:rsid w:val="00491DE4"/>
    <w:rsid w:val="004A0BAA"/>
    <w:rsid w:val="004A36F0"/>
    <w:rsid w:val="004A5265"/>
    <w:rsid w:val="004B3021"/>
    <w:rsid w:val="004B3732"/>
    <w:rsid w:val="004B5AC9"/>
    <w:rsid w:val="004B73B3"/>
    <w:rsid w:val="004C627C"/>
    <w:rsid w:val="00515DAC"/>
    <w:rsid w:val="00530337"/>
    <w:rsid w:val="00536DB8"/>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D7880"/>
    <w:rsid w:val="005E2CC9"/>
    <w:rsid w:val="005E4AE2"/>
    <w:rsid w:val="005F3E80"/>
    <w:rsid w:val="005F54D3"/>
    <w:rsid w:val="005F5660"/>
    <w:rsid w:val="006044E4"/>
    <w:rsid w:val="00613C73"/>
    <w:rsid w:val="00617F08"/>
    <w:rsid w:val="00622D62"/>
    <w:rsid w:val="00630495"/>
    <w:rsid w:val="00635F7B"/>
    <w:rsid w:val="00645632"/>
    <w:rsid w:val="00651E6F"/>
    <w:rsid w:val="00652FF9"/>
    <w:rsid w:val="0067255E"/>
    <w:rsid w:val="00677FB1"/>
    <w:rsid w:val="006843B9"/>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028D"/>
    <w:rsid w:val="0076577F"/>
    <w:rsid w:val="00767969"/>
    <w:rsid w:val="0077184E"/>
    <w:rsid w:val="00782D86"/>
    <w:rsid w:val="00793051"/>
    <w:rsid w:val="007A0265"/>
    <w:rsid w:val="007A61BD"/>
    <w:rsid w:val="007B09C5"/>
    <w:rsid w:val="007B23E5"/>
    <w:rsid w:val="007B585E"/>
    <w:rsid w:val="007B79F2"/>
    <w:rsid w:val="007E32E0"/>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176D"/>
    <w:rsid w:val="00893697"/>
    <w:rsid w:val="00897FF9"/>
    <w:rsid w:val="008A651D"/>
    <w:rsid w:val="008A7BED"/>
    <w:rsid w:val="008B67BF"/>
    <w:rsid w:val="008B6E92"/>
    <w:rsid w:val="008B7D7B"/>
    <w:rsid w:val="008C3817"/>
    <w:rsid w:val="008C40CF"/>
    <w:rsid w:val="008D7218"/>
    <w:rsid w:val="008D7643"/>
    <w:rsid w:val="008E030E"/>
    <w:rsid w:val="008E198C"/>
    <w:rsid w:val="008E274D"/>
    <w:rsid w:val="008E3D16"/>
    <w:rsid w:val="008F3A54"/>
    <w:rsid w:val="0090011D"/>
    <w:rsid w:val="00904B5E"/>
    <w:rsid w:val="0090758F"/>
    <w:rsid w:val="00910713"/>
    <w:rsid w:val="009128A6"/>
    <w:rsid w:val="00914668"/>
    <w:rsid w:val="00920B9D"/>
    <w:rsid w:val="00921E2C"/>
    <w:rsid w:val="00922FA7"/>
    <w:rsid w:val="0092694B"/>
    <w:rsid w:val="00927F09"/>
    <w:rsid w:val="0093641F"/>
    <w:rsid w:val="00937CA4"/>
    <w:rsid w:val="00946105"/>
    <w:rsid w:val="00954959"/>
    <w:rsid w:val="00956A3F"/>
    <w:rsid w:val="009610F2"/>
    <w:rsid w:val="00961EA9"/>
    <w:rsid w:val="00963F4D"/>
    <w:rsid w:val="0096481E"/>
    <w:rsid w:val="00965AD0"/>
    <w:rsid w:val="00973743"/>
    <w:rsid w:val="00973F4F"/>
    <w:rsid w:val="00984070"/>
    <w:rsid w:val="0098749D"/>
    <w:rsid w:val="00990102"/>
    <w:rsid w:val="009926FA"/>
    <w:rsid w:val="00994F4B"/>
    <w:rsid w:val="009A0AE0"/>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65728"/>
    <w:rsid w:val="00A812B3"/>
    <w:rsid w:val="00A81B55"/>
    <w:rsid w:val="00A838C4"/>
    <w:rsid w:val="00A9066F"/>
    <w:rsid w:val="00A90B7E"/>
    <w:rsid w:val="00A91BF3"/>
    <w:rsid w:val="00A93AE6"/>
    <w:rsid w:val="00A9481D"/>
    <w:rsid w:val="00AA274B"/>
    <w:rsid w:val="00AA29A8"/>
    <w:rsid w:val="00AA313B"/>
    <w:rsid w:val="00AA62E0"/>
    <w:rsid w:val="00AB1E8C"/>
    <w:rsid w:val="00AC0794"/>
    <w:rsid w:val="00AC454B"/>
    <w:rsid w:val="00AC5CC3"/>
    <w:rsid w:val="00AE4DE2"/>
    <w:rsid w:val="00AF1CC7"/>
    <w:rsid w:val="00B02FF6"/>
    <w:rsid w:val="00B1688B"/>
    <w:rsid w:val="00B17078"/>
    <w:rsid w:val="00B223CC"/>
    <w:rsid w:val="00B240E8"/>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07FC9"/>
    <w:rsid w:val="00C13FDA"/>
    <w:rsid w:val="00C157C1"/>
    <w:rsid w:val="00C2674E"/>
    <w:rsid w:val="00C53899"/>
    <w:rsid w:val="00C54402"/>
    <w:rsid w:val="00C56C8C"/>
    <w:rsid w:val="00C6032C"/>
    <w:rsid w:val="00C7162F"/>
    <w:rsid w:val="00C90346"/>
    <w:rsid w:val="00C92F50"/>
    <w:rsid w:val="00C93F2B"/>
    <w:rsid w:val="00CA0CDF"/>
    <w:rsid w:val="00CA6E8A"/>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5AAE"/>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501D"/>
    <w:rsid w:val="00EB7E77"/>
    <w:rsid w:val="00EC3AC2"/>
    <w:rsid w:val="00EC555E"/>
    <w:rsid w:val="00EC777C"/>
    <w:rsid w:val="00EF53B0"/>
    <w:rsid w:val="00F01CED"/>
    <w:rsid w:val="00F026B8"/>
    <w:rsid w:val="00F1679E"/>
    <w:rsid w:val="00F26CDA"/>
    <w:rsid w:val="00F26F9D"/>
    <w:rsid w:val="00F352AF"/>
    <w:rsid w:val="00F42555"/>
    <w:rsid w:val="00F5336B"/>
    <w:rsid w:val="00F534AC"/>
    <w:rsid w:val="00F625B0"/>
    <w:rsid w:val="00F71F31"/>
    <w:rsid w:val="00F71F33"/>
    <w:rsid w:val="00F823AF"/>
    <w:rsid w:val="00F943E0"/>
    <w:rsid w:val="00F945AF"/>
    <w:rsid w:val="00FA0A2D"/>
    <w:rsid w:val="00FA672E"/>
    <w:rsid w:val="00FB6AE6"/>
    <w:rsid w:val="00FC31D5"/>
    <w:rsid w:val="00FC6BED"/>
    <w:rsid w:val="00FC6E70"/>
    <w:rsid w:val="00FD0334"/>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EE47A"/>
  <w15:docId w15:val="{1EA55BB5-1446-4E8F-975B-C6B7FF4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0BD2"/>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950BD2"/>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950BD2"/>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8172">
      <w:bodyDiv w:val="1"/>
      <w:marLeft w:val="0"/>
      <w:marRight w:val="0"/>
      <w:marTop w:val="0"/>
      <w:marBottom w:val="0"/>
      <w:divBdr>
        <w:top w:val="none" w:sz="0" w:space="0" w:color="auto"/>
        <w:left w:val="none" w:sz="0" w:space="0" w:color="auto"/>
        <w:bottom w:val="none" w:sz="0" w:space="0" w:color="auto"/>
        <w:right w:val="none" w:sz="0" w:space="0" w:color="auto"/>
      </w:divBdr>
    </w:div>
    <w:div w:id="608513467">
      <w:bodyDiv w:val="1"/>
      <w:marLeft w:val="0"/>
      <w:marRight w:val="0"/>
      <w:marTop w:val="0"/>
      <w:marBottom w:val="0"/>
      <w:divBdr>
        <w:top w:val="none" w:sz="0" w:space="0" w:color="auto"/>
        <w:left w:val="none" w:sz="0" w:space="0" w:color="auto"/>
        <w:bottom w:val="none" w:sz="0" w:space="0" w:color="auto"/>
        <w:right w:val="none" w:sz="0" w:space="0" w:color="auto"/>
      </w:divBdr>
    </w:div>
    <w:div w:id="891692762">
      <w:bodyDiv w:val="1"/>
      <w:marLeft w:val="0"/>
      <w:marRight w:val="0"/>
      <w:marTop w:val="0"/>
      <w:marBottom w:val="0"/>
      <w:divBdr>
        <w:top w:val="none" w:sz="0" w:space="0" w:color="auto"/>
        <w:left w:val="none" w:sz="0" w:space="0" w:color="auto"/>
        <w:bottom w:val="none" w:sz="0" w:space="0" w:color="auto"/>
        <w:right w:val="none" w:sz="0" w:space="0" w:color="auto"/>
      </w:divBdr>
    </w:div>
    <w:div w:id="1705598335">
      <w:bodyDiv w:val="1"/>
      <w:marLeft w:val="0"/>
      <w:marRight w:val="0"/>
      <w:marTop w:val="0"/>
      <w:marBottom w:val="0"/>
      <w:divBdr>
        <w:top w:val="none" w:sz="0" w:space="0" w:color="auto"/>
        <w:left w:val="none" w:sz="0" w:space="0" w:color="auto"/>
        <w:bottom w:val="none" w:sz="0" w:space="0" w:color="auto"/>
        <w:right w:val="none" w:sz="0" w:space="0" w:color="auto"/>
      </w:divBdr>
    </w:div>
    <w:div w:id="17888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1734</Words>
  <Characters>9889</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2015-06-30T13:07:00Z</cp:lastPrinted>
  <dcterms:created xsi:type="dcterms:W3CDTF">2019-06-16T13:29:00Z</dcterms:created>
  <dcterms:modified xsi:type="dcterms:W3CDTF">2019-06-21T07:17:00Z</dcterms:modified>
</cp:coreProperties>
</file>