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1F" w:rsidRDefault="000A40BB" w:rsidP="000A40BB">
      <w:pPr>
        <w:jc w:val="center"/>
      </w:pPr>
      <w:r>
        <w:t>ÇANKAYA UNIVERSITY</w:t>
      </w:r>
    </w:p>
    <w:p w:rsidR="000A40BB" w:rsidRDefault="000A40BB" w:rsidP="000A40BB">
      <w:pPr>
        <w:jc w:val="center"/>
      </w:pPr>
      <w:r>
        <w:t>FACULTY OF SCIENCE AND LETTERS</w:t>
      </w:r>
    </w:p>
    <w:p w:rsidR="000A40BB" w:rsidRDefault="000A40BB" w:rsidP="000A40BB">
      <w:pPr>
        <w:jc w:val="center"/>
      </w:pPr>
      <w:r>
        <w:t>DEPARTMENT OF ENGLISH LANGUAGE AND LITERATURE</w:t>
      </w:r>
    </w:p>
    <w:p w:rsidR="000A40BB" w:rsidRDefault="000A40BB" w:rsidP="000A40BB">
      <w:pPr>
        <w:jc w:val="center"/>
      </w:pPr>
      <w:r>
        <w:t>2018-2019 SPRING</w:t>
      </w:r>
    </w:p>
    <w:p w:rsidR="000A40BB" w:rsidRDefault="000A40BB" w:rsidP="000A40BB">
      <w:r>
        <w:t>ELL 468 Contemporary Novel</w:t>
      </w:r>
    </w:p>
    <w:p w:rsidR="001A2B72" w:rsidRDefault="001A2B72" w:rsidP="001A2B72">
      <w:pPr>
        <w:jc w:val="both"/>
        <w:rPr>
          <w:rFonts w:cs="Arial"/>
        </w:rPr>
      </w:pPr>
      <w:r w:rsidRPr="001A2B72">
        <w:rPr>
          <w:b/>
        </w:rPr>
        <w:t>Course Description:</w:t>
      </w:r>
      <w:r>
        <w:t xml:space="preserve"> </w:t>
      </w:r>
      <w:r w:rsidRPr="001A2B72">
        <w:rPr>
          <w:rFonts w:cs="Arial"/>
        </w:rPr>
        <w:t>This course reflects the changing face of Brit</w:t>
      </w:r>
      <w:r>
        <w:rPr>
          <w:rFonts w:cs="Arial"/>
        </w:rPr>
        <w:t>ish and world literature</w:t>
      </w:r>
      <w:r w:rsidRPr="001A2B72">
        <w:rPr>
          <w:rFonts w:cs="Arial"/>
        </w:rPr>
        <w:t xml:space="preserve"> in the second half of the 20</w:t>
      </w:r>
      <w:r w:rsidRPr="001A2B72">
        <w:rPr>
          <w:rFonts w:cs="Arial"/>
          <w:vertAlign w:val="superscript"/>
        </w:rPr>
        <w:t>th</w:t>
      </w:r>
      <w:r w:rsidRPr="001A2B72">
        <w:rPr>
          <w:rFonts w:cs="Arial"/>
        </w:rPr>
        <w:t xml:space="preserve"> century </w:t>
      </w:r>
      <w:r>
        <w:rPr>
          <w:rFonts w:cs="Arial"/>
        </w:rPr>
        <w:t>into</w:t>
      </w:r>
      <w:r w:rsidRPr="001A2B72">
        <w:rPr>
          <w:rFonts w:cs="Arial"/>
        </w:rPr>
        <w:t xml:space="preserve"> the 21</w:t>
      </w:r>
      <w:r w:rsidRPr="001A2B72">
        <w:rPr>
          <w:rFonts w:cs="Arial"/>
          <w:vertAlign w:val="superscript"/>
        </w:rPr>
        <w:t>st</w:t>
      </w:r>
      <w:r w:rsidRPr="001A2B72">
        <w:rPr>
          <w:rFonts w:cs="Arial"/>
        </w:rPr>
        <w:t xml:space="preserve"> century. This course focuses on the characteristics of postmodern and postcolonial fiction and </w:t>
      </w:r>
      <w:r w:rsidR="006A6B70">
        <w:rPr>
          <w:rFonts w:cs="Arial"/>
        </w:rPr>
        <w:t>the reflections of globalization in contemporary works of fiction.</w:t>
      </w:r>
    </w:p>
    <w:p w:rsidR="00DC23FD" w:rsidRPr="00DC23FD" w:rsidRDefault="00DC23FD" w:rsidP="00DC23FD">
      <w:r w:rsidRPr="00DC23FD">
        <w:rPr>
          <w:b/>
        </w:rPr>
        <w:t xml:space="preserve">Requirements: </w:t>
      </w:r>
      <w:r w:rsidRPr="00DC23FD">
        <w:t>As the course aims to enhance students’ abilities in evaluating literature, course activities will be based on group discussions. Therefore, for each class, students are expected to:</w:t>
      </w:r>
    </w:p>
    <w:p w:rsidR="00DC23FD" w:rsidRPr="00DC23FD" w:rsidRDefault="00DC23FD" w:rsidP="00DC23FD">
      <w:pPr>
        <w:numPr>
          <w:ilvl w:val="0"/>
          <w:numId w:val="1"/>
        </w:numPr>
        <w:spacing w:line="252" w:lineRule="auto"/>
        <w:contextualSpacing/>
      </w:pPr>
      <w:r w:rsidRPr="00DC23FD">
        <w:t>Read the assigned text(s) for that week</w:t>
      </w:r>
      <w:r>
        <w:t xml:space="preserve"> (you’re not considered “in class” if you haven’t)</w:t>
      </w:r>
    </w:p>
    <w:p w:rsidR="00DC23FD" w:rsidRPr="00DC23FD" w:rsidRDefault="00DC23FD" w:rsidP="00DC23FD">
      <w:pPr>
        <w:numPr>
          <w:ilvl w:val="0"/>
          <w:numId w:val="1"/>
        </w:numPr>
        <w:spacing w:line="252" w:lineRule="auto"/>
        <w:contextualSpacing/>
      </w:pPr>
      <w:r w:rsidRPr="00DC23FD">
        <w:t>Bring the text with them, ready to discuss it in class</w:t>
      </w:r>
      <w:r>
        <w:t xml:space="preserve"> (again, no text means you’re not in class)</w:t>
      </w:r>
    </w:p>
    <w:p w:rsidR="00DC23FD" w:rsidRPr="00DC23FD" w:rsidRDefault="00DC23FD" w:rsidP="00DC23FD">
      <w:pPr>
        <w:numPr>
          <w:ilvl w:val="0"/>
          <w:numId w:val="1"/>
        </w:numPr>
        <w:spacing w:line="252" w:lineRule="auto"/>
        <w:contextualSpacing/>
      </w:pPr>
      <w:r w:rsidRPr="00DC23FD">
        <w:t>Bring pen, pencil and paper to be able to take notes</w:t>
      </w:r>
    </w:p>
    <w:p w:rsidR="00DC23FD" w:rsidRDefault="00DC23FD" w:rsidP="00DC23FD">
      <w:pPr>
        <w:numPr>
          <w:ilvl w:val="0"/>
          <w:numId w:val="1"/>
        </w:numPr>
        <w:spacing w:line="252" w:lineRule="auto"/>
        <w:contextualSpacing/>
      </w:pPr>
      <w:r w:rsidRPr="00DC23FD">
        <w:t>Turn off their mobile phones during class, I do not accept the use of phones for any reason whatsoever</w:t>
      </w:r>
    </w:p>
    <w:p w:rsidR="00DC23FD" w:rsidRPr="00DC23FD" w:rsidRDefault="00DC23FD" w:rsidP="00DC23FD">
      <w:pPr>
        <w:spacing w:line="252" w:lineRule="auto"/>
        <w:ind w:left="720"/>
        <w:contextualSpacing/>
      </w:pPr>
    </w:p>
    <w:p w:rsidR="00DC23FD" w:rsidRDefault="00DC23FD" w:rsidP="00DC23FD">
      <w:pPr>
        <w:spacing w:line="252" w:lineRule="auto"/>
        <w:jc w:val="both"/>
      </w:pPr>
      <w:r w:rsidRPr="00DC23FD">
        <w:t>If the student fails to bring any of these items to class, their work will be considered unsatisfactory. Additionally, tardiness is considered rude and distracting, before being late to class, please consider the following: a) Do not enter the classroom if you are more than 10 minutes late b) Do not forget that repetitive tardiness (at least 3 times) could result in a deduction of your final grade.</w:t>
      </w:r>
    </w:p>
    <w:p w:rsidR="00DC23FD" w:rsidRPr="00DC23FD" w:rsidRDefault="00DC23FD" w:rsidP="00DC23FD">
      <w:pPr>
        <w:spacing w:line="252" w:lineRule="auto"/>
        <w:jc w:val="both"/>
      </w:pPr>
      <w:r>
        <w:t xml:space="preserve">Do not forget that participation grades are not based on your mere presence in the classroom, but your actual (intelligent) participation in class discussion. </w:t>
      </w:r>
    </w:p>
    <w:p w:rsidR="00DC23FD" w:rsidRPr="00DC23FD" w:rsidRDefault="00DC23FD" w:rsidP="00DC23FD">
      <w:pPr>
        <w:spacing w:line="252" w:lineRule="auto"/>
        <w:jc w:val="both"/>
      </w:pPr>
      <w:r w:rsidRPr="00DC23FD">
        <w:rPr>
          <w:b/>
        </w:rPr>
        <w:t>Evaluation:</w:t>
      </w:r>
      <w:r w:rsidRPr="00DC23FD">
        <w:t xml:space="preserve"> There will be one midterm, two </w:t>
      </w:r>
      <w:r w:rsidR="005938A0">
        <w:t>essay/</w:t>
      </w:r>
      <w:r w:rsidRPr="00DC23FD">
        <w:t xml:space="preserve">presentations, and one final examination. </w:t>
      </w:r>
      <w:r w:rsidRPr="00DC23FD">
        <w:rPr>
          <w:b/>
        </w:rPr>
        <w:t>Please be warned that plagiarism of even one sentence will result in a direct F on the assignment, more than one paragraph will be a direct fail of the course.</w:t>
      </w:r>
    </w:p>
    <w:p w:rsidR="00DC23FD" w:rsidRPr="00DC23FD" w:rsidRDefault="00DC23FD" w:rsidP="00DC23FD">
      <w:pPr>
        <w:spacing w:line="252" w:lineRule="auto"/>
        <w:jc w:val="both"/>
      </w:pPr>
      <w:r w:rsidRPr="00DC23FD">
        <w:t>The grade breakdown is as follows:</w:t>
      </w:r>
    </w:p>
    <w:p w:rsidR="00DC23FD" w:rsidRPr="00DC23FD" w:rsidRDefault="005938A0" w:rsidP="00DC23FD">
      <w:pPr>
        <w:spacing w:after="0" w:line="240" w:lineRule="auto"/>
        <w:jc w:val="center"/>
      </w:pPr>
      <w:r>
        <w:t>Midterm  30</w:t>
      </w:r>
      <w:r w:rsidR="00DC23FD" w:rsidRPr="00DC23FD">
        <w:t>%</w:t>
      </w:r>
    </w:p>
    <w:p w:rsidR="00DC23FD" w:rsidRPr="00DC23FD" w:rsidRDefault="005938A0" w:rsidP="00DC23FD">
      <w:pPr>
        <w:spacing w:after="0" w:line="240" w:lineRule="auto"/>
        <w:jc w:val="center"/>
      </w:pPr>
      <w:r>
        <w:t>Final Exam 3</w:t>
      </w:r>
      <w:r w:rsidR="00DC23FD" w:rsidRPr="00DC23FD">
        <w:t>0%</w:t>
      </w:r>
    </w:p>
    <w:p w:rsidR="00DC23FD" w:rsidRPr="00DC23FD" w:rsidRDefault="005938A0" w:rsidP="00DC23FD">
      <w:pPr>
        <w:spacing w:after="0" w:line="240" w:lineRule="auto"/>
        <w:jc w:val="center"/>
      </w:pPr>
      <w:r>
        <w:t>Essays 3</w:t>
      </w:r>
      <w:r w:rsidR="00DC23FD" w:rsidRPr="00DC23FD">
        <w:t>0%</w:t>
      </w:r>
    </w:p>
    <w:p w:rsidR="00DC23FD" w:rsidRPr="00DC23FD" w:rsidRDefault="005938A0" w:rsidP="00DC23FD">
      <w:pPr>
        <w:spacing w:after="0" w:line="240" w:lineRule="auto"/>
        <w:jc w:val="center"/>
      </w:pPr>
      <w:r>
        <w:t>Quizzes and Participation 10</w:t>
      </w:r>
      <w:r w:rsidR="00DC23FD" w:rsidRPr="00DC23FD">
        <w:t>%</w:t>
      </w:r>
    </w:p>
    <w:p w:rsidR="00DC23FD" w:rsidRPr="00DC23FD" w:rsidRDefault="00DC23FD" w:rsidP="00DC23FD">
      <w:pPr>
        <w:spacing w:line="252" w:lineRule="auto"/>
      </w:pPr>
    </w:p>
    <w:p w:rsidR="00DC23FD" w:rsidRPr="00DC23FD" w:rsidRDefault="00DC23FD" w:rsidP="00DC23FD">
      <w:pPr>
        <w:spacing w:line="252" w:lineRule="auto"/>
      </w:pPr>
      <w:r w:rsidRPr="00DC23FD">
        <w:rPr>
          <w:b/>
        </w:rPr>
        <w:t>Textbook:</w:t>
      </w:r>
      <w:r w:rsidRPr="00DC23FD">
        <w:t xml:space="preserve"> T</w:t>
      </w:r>
      <w:r w:rsidR="008C1268">
        <w:t>wo</w:t>
      </w:r>
      <w:r w:rsidRPr="00DC23FD">
        <w:t xml:space="preserve"> novels will be read – please obtain your own copy! </w:t>
      </w:r>
      <w:r w:rsidR="008C1268">
        <w:t>Additional texts will be handed out during the first week of class.</w:t>
      </w:r>
      <w:r w:rsidRPr="00DC23FD">
        <w:t xml:space="preserve"> </w:t>
      </w:r>
    </w:p>
    <w:p w:rsidR="00DC23FD" w:rsidRPr="008C1268" w:rsidRDefault="008C1268" w:rsidP="00DC23FD">
      <w:pPr>
        <w:spacing w:line="252" w:lineRule="auto"/>
      </w:pPr>
      <w:r>
        <w:t xml:space="preserve">Jeanette Winterson, </w:t>
      </w:r>
      <w:r w:rsidRPr="008C1268">
        <w:rPr>
          <w:i/>
        </w:rPr>
        <w:t>Sexing the Cherry</w:t>
      </w:r>
      <w:r>
        <w:rPr>
          <w:i/>
        </w:rPr>
        <w:t xml:space="preserve"> </w:t>
      </w:r>
      <w:r>
        <w:t>(1989)</w:t>
      </w:r>
    </w:p>
    <w:p w:rsidR="008C1268" w:rsidRDefault="008C1268" w:rsidP="00DC23FD">
      <w:pPr>
        <w:spacing w:line="252" w:lineRule="auto"/>
      </w:pPr>
      <w:r>
        <w:t xml:space="preserve">Peter Ackroyd, </w:t>
      </w:r>
      <w:r w:rsidRPr="008C1268">
        <w:rPr>
          <w:i/>
        </w:rPr>
        <w:t>Chatterton</w:t>
      </w:r>
      <w:r>
        <w:t xml:space="preserve"> (1987)</w:t>
      </w:r>
    </w:p>
    <w:p w:rsidR="00AE6466" w:rsidRDefault="00AE6466" w:rsidP="00DC23FD">
      <w:pPr>
        <w:spacing w:line="252" w:lineRule="auto"/>
      </w:pPr>
    </w:p>
    <w:p w:rsidR="00AE6466" w:rsidRDefault="00AE6466" w:rsidP="00DC23FD">
      <w:pPr>
        <w:spacing w:line="252" w:lineRule="auto"/>
      </w:pPr>
    </w:p>
    <w:p w:rsidR="00EF13FF" w:rsidRDefault="00EF13FF" w:rsidP="00DC23FD">
      <w:pPr>
        <w:spacing w:line="252" w:lineRule="auto"/>
      </w:pPr>
    </w:p>
    <w:p w:rsidR="00EF13FF" w:rsidRDefault="00EF13FF" w:rsidP="00DC23FD">
      <w:pPr>
        <w:spacing w:line="252" w:lineRule="auto"/>
      </w:pPr>
    </w:p>
    <w:p w:rsidR="00EF13FF" w:rsidRPr="00EF13FF" w:rsidRDefault="00EF13FF" w:rsidP="00EF13FF">
      <w:pPr>
        <w:spacing w:line="252" w:lineRule="auto"/>
        <w:jc w:val="center"/>
        <w:rPr>
          <w:b/>
        </w:rPr>
      </w:pPr>
      <w:r w:rsidRPr="00EF13FF">
        <w:rPr>
          <w:b/>
        </w:rPr>
        <w:lastRenderedPageBreak/>
        <w:t>Weekly Schedule</w:t>
      </w:r>
    </w:p>
    <w:p w:rsidR="00EF13FF" w:rsidRDefault="00EF13FF" w:rsidP="00DC23FD">
      <w:pPr>
        <w:spacing w:line="252" w:lineRule="auto"/>
      </w:pPr>
    </w:p>
    <w:p w:rsidR="00EF13FF" w:rsidRDefault="00EF13FF" w:rsidP="00DC23FD">
      <w:pPr>
        <w:spacing w:line="252" w:lineRule="auto"/>
      </w:pPr>
      <w:r>
        <w:rPr>
          <w:b/>
        </w:rPr>
        <w:t>Week 1</w:t>
      </w:r>
      <w:r>
        <w:rPr>
          <w:b/>
        </w:rPr>
        <w:tab/>
      </w:r>
      <w:r>
        <w:tab/>
        <w:t xml:space="preserve">Introduction to the Course </w:t>
      </w:r>
    </w:p>
    <w:p w:rsidR="00EF13FF" w:rsidRDefault="00EF13FF" w:rsidP="00435F58">
      <w:pPr>
        <w:spacing w:line="252" w:lineRule="auto"/>
        <w:ind w:left="1410" w:hanging="1410"/>
      </w:pPr>
      <w:r w:rsidRPr="00EF13FF">
        <w:rPr>
          <w:b/>
        </w:rPr>
        <w:t>Week 2</w:t>
      </w:r>
      <w:r w:rsidRPr="00EF13FF">
        <w:rPr>
          <w:b/>
        </w:rPr>
        <w:tab/>
      </w:r>
      <w:r>
        <w:tab/>
        <w:t>Randall Stevenson , “Postmodernism and Contemporary Fiction in Britain”</w:t>
      </w:r>
      <w:r w:rsidR="00435F58">
        <w:t xml:space="preserve"> (photocopy)</w:t>
      </w:r>
    </w:p>
    <w:p w:rsidR="00EF13FF" w:rsidRDefault="00EF13FF" w:rsidP="00683B5F">
      <w:pPr>
        <w:spacing w:line="252" w:lineRule="auto"/>
        <w:ind w:left="708" w:firstLine="702"/>
      </w:pPr>
      <w:r>
        <w:t xml:space="preserve">Patricia Waugh, “Literary Self-Consciousness: Developments” (from </w:t>
      </w:r>
      <w:r w:rsidRPr="00EF13FF">
        <w:rPr>
          <w:i/>
        </w:rPr>
        <w:t>Metafiction</w:t>
      </w:r>
      <w:r>
        <w:t>)</w:t>
      </w:r>
      <w:r w:rsidR="00683B5F">
        <w:t xml:space="preserve"> (Pdf)</w:t>
      </w:r>
    </w:p>
    <w:p w:rsidR="00EF13FF" w:rsidRDefault="00EF13FF" w:rsidP="00DC23FD">
      <w:pPr>
        <w:spacing w:line="252" w:lineRule="auto"/>
      </w:pPr>
      <w:r>
        <w:tab/>
      </w:r>
      <w:r>
        <w:tab/>
        <w:t xml:space="preserve">Jorge Luis Borges, “Pierre Menard, Author of the </w:t>
      </w:r>
      <w:r w:rsidRPr="00EF13FF">
        <w:rPr>
          <w:i/>
        </w:rPr>
        <w:t>Quixote</w:t>
      </w:r>
      <w:r>
        <w:t>”</w:t>
      </w:r>
      <w:r w:rsidR="00683B5F">
        <w:t xml:space="preserve"> (Pdf)</w:t>
      </w:r>
      <w:r>
        <w:tab/>
      </w:r>
    </w:p>
    <w:p w:rsidR="00547390" w:rsidRDefault="00EF13FF" w:rsidP="00547390">
      <w:pPr>
        <w:spacing w:line="252" w:lineRule="auto"/>
      </w:pPr>
      <w:r w:rsidRPr="00EF13FF">
        <w:rPr>
          <w:b/>
        </w:rPr>
        <w:t>Week 3</w:t>
      </w:r>
      <w:r w:rsidRPr="00EF13FF">
        <w:rPr>
          <w:b/>
        </w:rPr>
        <w:tab/>
      </w:r>
      <w:r>
        <w:tab/>
      </w:r>
      <w:r w:rsidR="00547390">
        <w:t>Ulrich Broich, “Intertextuality”</w:t>
      </w:r>
      <w:r w:rsidR="00273181">
        <w:t xml:space="preserve"> (Photocopy)</w:t>
      </w:r>
    </w:p>
    <w:p w:rsidR="006067E1" w:rsidRDefault="006067E1" w:rsidP="006067E1">
      <w:pPr>
        <w:spacing w:line="252" w:lineRule="auto"/>
        <w:ind w:left="702" w:firstLine="708"/>
      </w:pPr>
      <w:r>
        <w:tab/>
      </w:r>
      <w:bookmarkStart w:id="0" w:name="_GoBack"/>
      <w:bookmarkEnd w:id="0"/>
      <w:r>
        <w:t>Salman Rushdie, “At the Auction of the Ruby Slippers” (Pdf)</w:t>
      </w:r>
    </w:p>
    <w:p w:rsidR="006067E1" w:rsidRDefault="00EF13FF" w:rsidP="006067E1">
      <w:pPr>
        <w:spacing w:line="252" w:lineRule="auto"/>
        <w:ind w:left="1410" w:hanging="1410"/>
      </w:pPr>
      <w:r w:rsidRPr="00EF13FF">
        <w:rPr>
          <w:b/>
        </w:rPr>
        <w:t>Week 4</w:t>
      </w:r>
      <w:r>
        <w:t xml:space="preserve"> </w:t>
      </w:r>
      <w:r>
        <w:tab/>
      </w:r>
      <w:r w:rsidR="00547390">
        <w:t>Linda Hutcheon, “ ‘The Pastime of Past Time’: Fiction, History, Historiographic Metafiction”</w:t>
      </w:r>
      <w:r w:rsidR="00547390" w:rsidRPr="00547390">
        <w:t xml:space="preserve"> </w:t>
      </w:r>
      <w:r w:rsidR="00683B5F">
        <w:t>(Pdf)</w:t>
      </w:r>
      <w:r w:rsidR="006067E1" w:rsidRPr="006067E1">
        <w:t xml:space="preserve"> </w:t>
      </w:r>
    </w:p>
    <w:p w:rsidR="00547390" w:rsidRDefault="006067E1" w:rsidP="006067E1">
      <w:pPr>
        <w:spacing w:line="252" w:lineRule="auto"/>
        <w:ind w:left="702" w:firstLine="708"/>
      </w:pPr>
      <w:r>
        <w:t>Angela Carter, “The Company of Wolves,” “The Werewolf” (Pdf)</w:t>
      </w:r>
    </w:p>
    <w:p w:rsidR="00EF13FF" w:rsidRDefault="00EF13FF" w:rsidP="00784799">
      <w:pPr>
        <w:spacing w:line="252" w:lineRule="auto"/>
        <w:ind w:left="1410" w:hanging="1410"/>
      </w:pPr>
      <w:r w:rsidRPr="00EF13FF">
        <w:rPr>
          <w:b/>
        </w:rPr>
        <w:t>Week 5</w:t>
      </w:r>
      <w:r>
        <w:t xml:space="preserve"> </w:t>
      </w:r>
      <w:r>
        <w:tab/>
      </w:r>
      <w:r w:rsidR="00547390">
        <w:t xml:space="preserve">Jeanette Winterson, </w:t>
      </w:r>
      <w:r w:rsidR="00547390" w:rsidRPr="00EF13FF">
        <w:rPr>
          <w:i/>
        </w:rPr>
        <w:t>Sexing the Cherry</w:t>
      </w:r>
    </w:p>
    <w:p w:rsidR="00EF13FF" w:rsidRDefault="00EF13FF" w:rsidP="00EF13FF">
      <w:pPr>
        <w:spacing w:line="252" w:lineRule="auto"/>
        <w:ind w:left="1410" w:hanging="1410"/>
      </w:pPr>
      <w:r w:rsidRPr="00EF13FF">
        <w:rPr>
          <w:b/>
        </w:rPr>
        <w:t>Week 6</w:t>
      </w:r>
      <w:r>
        <w:t xml:space="preserve"> </w:t>
      </w:r>
      <w:r>
        <w:tab/>
      </w:r>
      <w:r w:rsidR="00547390">
        <w:t xml:space="preserve">Jeanette Winterson, </w:t>
      </w:r>
      <w:r w:rsidR="00547390" w:rsidRPr="00EF13FF">
        <w:rPr>
          <w:i/>
        </w:rPr>
        <w:t>Sexing the Cherry</w:t>
      </w:r>
    </w:p>
    <w:p w:rsidR="00EF13FF" w:rsidRDefault="00EF13FF" w:rsidP="00EF13FF">
      <w:pPr>
        <w:spacing w:line="252" w:lineRule="auto"/>
        <w:ind w:left="1410" w:hanging="1410"/>
        <w:rPr>
          <w:i/>
        </w:rPr>
      </w:pPr>
      <w:r w:rsidRPr="00EF13FF">
        <w:rPr>
          <w:b/>
        </w:rPr>
        <w:t>Week 7</w:t>
      </w:r>
      <w:r>
        <w:tab/>
      </w:r>
      <w:r w:rsidR="00547390" w:rsidRPr="00547390">
        <w:t xml:space="preserve">Jeanette Winterson, </w:t>
      </w:r>
      <w:r w:rsidR="00547390" w:rsidRPr="00547390">
        <w:rPr>
          <w:i/>
        </w:rPr>
        <w:t>Sexing the Cherry</w:t>
      </w:r>
    </w:p>
    <w:p w:rsidR="00EF13FF" w:rsidRDefault="00EF13FF" w:rsidP="00EF13FF">
      <w:pPr>
        <w:spacing w:line="252" w:lineRule="auto"/>
        <w:ind w:left="1410" w:hanging="1410"/>
        <w:rPr>
          <w:b/>
        </w:rPr>
      </w:pPr>
      <w:r>
        <w:rPr>
          <w:b/>
        </w:rPr>
        <w:t>Week 8</w:t>
      </w:r>
      <w:r>
        <w:rPr>
          <w:b/>
        </w:rPr>
        <w:tab/>
        <w:t>Midterm</w:t>
      </w:r>
    </w:p>
    <w:p w:rsidR="00547390" w:rsidRDefault="00EF13FF" w:rsidP="00547390">
      <w:pPr>
        <w:spacing w:line="252" w:lineRule="auto"/>
      </w:pPr>
      <w:r>
        <w:rPr>
          <w:b/>
        </w:rPr>
        <w:t>Week 9</w:t>
      </w:r>
      <w:r>
        <w:rPr>
          <w:b/>
        </w:rPr>
        <w:tab/>
      </w:r>
      <w:r w:rsidR="00547390">
        <w:rPr>
          <w:b/>
        </w:rPr>
        <w:tab/>
      </w:r>
      <w:r w:rsidR="00435F58">
        <w:t>Matei Calinescu, “Rewriting” (Photocopy)</w:t>
      </w:r>
    </w:p>
    <w:p w:rsidR="00EF13FF" w:rsidRDefault="00547390" w:rsidP="00547390">
      <w:pPr>
        <w:spacing w:line="252" w:lineRule="auto"/>
      </w:pPr>
      <w:r>
        <w:tab/>
      </w:r>
      <w:r>
        <w:tab/>
        <w:t>Linda Hutcheon, “</w:t>
      </w:r>
      <w:r w:rsidR="00683B5F">
        <w:t>Intertextuality, Parody, and the Discourses of History” (Pdf)</w:t>
      </w:r>
    </w:p>
    <w:p w:rsidR="00547390" w:rsidRDefault="00547390" w:rsidP="00547390">
      <w:pPr>
        <w:spacing w:line="252" w:lineRule="auto"/>
        <w:rPr>
          <w:b/>
        </w:rPr>
      </w:pPr>
      <w:r>
        <w:rPr>
          <w:b/>
        </w:rPr>
        <w:t xml:space="preserve">Week 10 </w:t>
      </w:r>
      <w:r>
        <w:rPr>
          <w:b/>
        </w:rPr>
        <w:tab/>
      </w:r>
      <w:r w:rsidRPr="00547390">
        <w:t xml:space="preserve">Peter Ackroyd, </w:t>
      </w:r>
      <w:r w:rsidRPr="00547390">
        <w:rPr>
          <w:i/>
        </w:rPr>
        <w:t>Chatterton</w:t>
      </w:r>
    </w:p>
    <w:p w:rsidR="00547390" w:rsidRDefault="00547390" w:rsidP="00547390">
      <w:pPr>
        <w:spacing w:line="252" w:lineRule="auto"/>
      </w:pPr>
      <w:r w:rsidRPr="00547390">
        <w:rPr>
          <w:b/>
        </w:rPr>
        <w:t>Week 11</w:t>
      </w:r>
      <w:r>
        <w:t xml:space="preserve"> </w:t>
      </w:r>
      <w:r>
        <w:tab/>
        <w:t>IDEA Conference  - No Class</w:t>
      </w:r>
    </w:p>
    <w:p w:rsidR="00547390" w:rsidRDefault="00547390" w:rsidP="00547390">
      <w:pPr>
        <w:spacing w:line="252" w:lineRule="auto"/>
        <w:rPr>
          <w:i/>
        </w:rPr>
      </w:pPr>
      <w:r w:rsidRPr="00547390">
        <w:rPr>
          <w:b/>
        </w:rPr>
        <w:t>Week 12</w:t>
      </w:r>
      <w:r>
        <w:tab/>
      </w:r>
      <w:r w:rsidRPr="00547390">
        <w:t xml:space="preserve">Peter Ackroyd, </w:t>
      </w:r>
      <w:r w:rsidRPr="00547390">
        <w:rPr>
          <w:i/>
        </w:rPr>
        <w:t>Chatterton</w:t>
      </w:r>
    </w:p>
    <w:p w:rsidR="00547390" w:rsidRDefault="00547390" w:rsidP="00547390">
      <w:pPr>
        <w:spacing w:line="252" w:lineRule="auto"/>
        <w:rPr>
          <w:i/>
        </w:rPr>
      </w:pPr>
      <w:r w:rsidRPr="00547390">
        <w:rPr>
          <w:b/>
        </w:rPr>
        <w:t>Week 13</w:t>
      </w:r>
      <w:r>
        <w:tab/>
      </w:r>
      <w:r w:rsidRPr="00547390">
        <w:t xml:space="preserve">Peter Ackroyd, </w:t>
      </w:r>
      <w:r w:rsidRPr="00547390">
        <w:rPr>
          <w:i/>
        </w:rPr>
        <w:t>Chatterton</w:t>
      </w:r>
    </w:p>
    <w:p w:rsidR="00547390" w:rsidRPr="00547390" w:rsidRDefault="00547390" w:rsidP="00547390">
      <w:pPr>
        <w:spacing w:line="252" w:lineRule="auto"/>
      </w:pPr>
      <w:r w:rsidRPr="00547390">
        <w:rPr>
          <w:b/>
        </w:rPr>
        <w:t>Week 14</w:t>
      </w:r>
      <w:r>
        <w:tab/>
      </w:r>
      <w:r w:rsidRPr="00547390">
        <w:t xml:space="preserve">Peter Ackroyd, </w:t>
      </w:r>
      <w:r w:rsidRPr="00547390">
        <w:rPr>
          <w:i/>
        </w:rPr>
        <w:t>Chatterton</w:t>
      </w:r>
    </w:p>
    <w:p w:rsidR="00547390" w:rsidRPr="00547390" w:rsidRDefault="00547390" w:rsidP="00EF13FF">
      <w:pPr>
        <w:spacing w:line="252" w:lineRule="auto"/>
        <w:ind w:left="1410" w:hanging="1410"/>
      </w:pPr>
    </w:p>
    <w:p w:rsidR="00EF13FF" w:rsidRDefault="00EF13FF" w:rsidP="00DC23FD">
      <w:pPr>
        <w:spacing w:line="252" w:lineRule="auto"/>
      </w:pPr>
    </w:p>
    <w:p w:rsidR="00EF13FF" w:rsidRDefault="00EF13FF" w:rsidP="00DC23FD">
      <w:pPr>
        <w:spacing w:line="252" w:lineRule="auto"/>
      </w:pPr>
    </w:p>
    <w:p w:rsidR="00EF13FF" w:rsidRDefault="00EF13FF" w:rsidP="00DC23FD">
      <w:pPr>
        <w:spacing w:line="252" w:lineRule="auto"/>
      </w:pPr>
    </w:p>
    <w:p w:rsidR="00EF13FF" w:rsidRDefault="00EF13FF" w:rsidP="00DC23FD">
      <w:pPr>
        <w:spacing w:line="252" w:lineRule="auto"/>
      </w:pPr>
    </w:p>
    <w:p w:rsidR="00EF13FF" w:rsidRPr="00DC23FD" w:rsidRDefault="00EF13FF" w:rsidP="00DC23FD">
      <w:pPr>
        <w:spacing w:line="252" w:lineRule="auto"/>
      </w:pPr>
    </w:p>
    <w:p w:rsidR="006A6B70" w:rsidRDefault="006A6B70" w:rsidP="001A2B72">
      <w:pPr>
        <w:jc w:val="both"/>
      </w:pPr>
    </w:p>
    <w:sectPr w:rsidR="006A6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ACC"/>
    <w:multiLevelType w:val="hybridMultilevel"/>
    <w:tmpl w:val="309C3224"/>
    <w:lvl w:ilvl="0" w:tplc="E2EE84A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BB"/>
    <w:rsid w:val="000A40BB"/>
    <w:rsid w:val="001A2B72"/>
    <w:rsid w:val="00273181"/>
    <w:rsid w:val="00435F58"/>
    <w:rsid w:val="00547390"/>
    <w:rsid w:val="005938A0"/>
    <w:rsid w:val="006067E1"/>
    <w:rsid w:val="00683B5F"/>
    <w:rsid w:val="006A6B70"/>
    <w:rsid w:val="00784799"/>
    <w:rsid w:val="008C1268"/>
    <w:rsid w:val="00912F2D"/>
    <w:rsid w:val="00AE6466"/>
    <w:rsid w:val="00DC23FD"/>
    <w:rsid w:val="00E160E0"/>
    <w:rsid w:val="00EF1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19818-B046-45F1-AA1A-9B0006D7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16</cp:revision>
  <cp:lastPrinted>2019-02-11T06:52:00Z</cp:lastPrinted>
  <dcterms:created xsi:type="dcterms:W3CDTF">2019-02-07T06:33:00Z</dcterms:created>
  <dcterms:modified xsi:type="dcterms:W3CDTF">2019-02-11T07:25:00Z</dcterms:modified>
</cp:coreProperties>
</file>